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9A924A" w14:textId="77777777" w:rsidR="008165C4" w:rsidRPr="003E049B" w:rsidRDefault="00535E6D">
      <w:pPr>
        <w:pStyle w:val="Heading1"/>
        <w:ind w:left="1973" w:right="-605" w:hanging="2520"/>
        <w:jc w:val="center"/>
        <w:rPr>
          <w:rFonts w:ascii="Times New Roman" w:hAnsi="Times New Roman"/>
          <w:b/>
          <w:color w:val="808080"/>
        </w:rPr>
      </w:pPr>
      <w:bookmarkStart w:id="0" w:name="_Toc285448072"/>
      <w:r>
        <w:rPr>
          <w:rFonts w:ascii="Times New Roman" w:hAnsi="Times New Roman"/>
          <w:b/>
        </w:rPr>
        <w:t>ARTICLE</w:t>
      </w:r>
      <w:r w:rsidR="00FA4DBF" w:rsidRPr="003E049B">
        <w:rPr>
          <w:rFonts w:ascii="Times New Roman" w:hAnsi="Times New Roman"/>
          <w:b/>
        </w:rPr>
        <w:t xml:space="preserve"> I</w:t>
      </w:r>
      <w:r w:rsidR="003E049B">
        <w:rPr>
          <w:rFonts w:ascii="Times New Roman" w:hAnsi="Times New Roman"/>
          <w:b/>
        </w:rPr>
        <w:t>.</w:t>
      </w:r>
      <w:r w:rsidR="00FA4DBF" w:rsidRPr="003E049B">
        <w:rPr>
          <w:rFonts w:ascii="Times New Roman" w:hAnsi="Times New Roman"/>
          <w:b/>
        </w:rPr>
        <w:t xml:space="preserve"> </w:t>
      </w:r>
      <w:r w:rsidR="00FA4DBF" w:rsidRPr="003E049B">
        <w:rPr>
          <w:rFonts w:ascii="Times New Roman" w:hAnsi="Times New Roman"/>
          <w:b/>
          <w:color w:val="000000"/>
        </w:rPr>
        <w:t>APPOINTMENT AND REAPPOINTMENT</w:t>
      </w:r>
      <w:bookmarkEnd w:id="0"/>
      <w:r w:rsidR="00FA4DBF" w:rsidRPr="003E049B">
        <w:rPr>
          <w:rFonts w:ascii="Times New Roman" w:hAnsi="Times New Roman"/>
          <w:b/>
          <w:color w:val="808080"/>
        </w:rPr>
        <w:t xml:space="preserve"> </w:t>
      </w:r>
    </w:p>
    <w:p w14:paraId="16EB0763" w14:textId="77777777" w:rsidR="008165C4" w:rsidRPr="00535E6D" w:rsidRDefault="00FA4DBF" w:rsidP="0013604F">
      <w:pPr>
        <w:pStyle w:val="Heading3"/>
        <w:ind w:left="720" w:hanging="720"/>
        <w:rPr>
          <w:rFonts w:ascii="Times New Roman" w:hAnsi="Times New Roman"/>
          <w:b/>
          <w:color w:val="000000"/>
        </w:rPr>
      </w:pPr>
      <w:bookmarkStart w:id="1" w:name="_Toc285448073"/>
      <w:r w:rsidRPr="00535E6D">
        <w:rPr>
          <w:rFonts w:ascii="Times New Roman" w:hAnsi="Times New Roman"/>
          <w:b/>
          <w:color w:val="000000"/>
        </w:rPr>
        <w:t>1.1</w:t>
      </w:r>
      <w:r w:rsidRPr="00535E6D">
        <w:rPr>
          <w:rFonts w:ascii="Times New Roman" w:hAnsi="Times New Roman"/>
          <w:b/>
          <w:color w:val="000000"/>
        </w:rPr>
        <w:tab/>
        <w:t>General</w:t>
      </w:r>
      <w:bookmarkEnd w:id="1"/>
      <w:r w:rsidRPr="00535E6D">
        <w:rPr>
          <w:rFonts w:ascii="Times New Roman" w:hAnsi="Times New Roman"/>
          <w:b/>
          <w:color w:val="000000"/>
        </w:rPr>
        <w:t xml:space="preserve"> </w:t>
      </w:r>
    </w:p>
    <w:p w14:paraId="51872706" w14:textId="77777777" w:rsidR="008165C4" w:rsidRPr="00FA4DBF" w:rsidRDefault="008165C4">
      <w:pPr>
        <w:jc w:val="both"/>
        <w:rPr>
          <w:rFonts w:ascii="Times New Roman" w:hAnsi="Times New Roman"/>
        </w:rPr>
      </w:pPr>
    </w:p>
    <w:p w14:paraId="768798ED" w14:textId="2B187363" w:rsidR="00114A24" w:rsidRPr="00114A24" w:rsidRDefault="00114A24" w:rsidP="00114A24">
      <w:pPr>
        <w:jc w:val="both"/>
        <w:rPr>
          <w:rFonts w:ascii="Times New Roman" w:hAnsi="Times New Roman"/>
        </w:rPr>
      </w:pPr>
      <w:r w:rsidRPr="00FA4DBF">
        <w:rPr>
          <w:rFonts w:ascii="Times New Roman" w:hAnsi="Times New Roman"/>
        </w:rPr>
        <w:t>Except as otherwise specified herein, no Practitioner shall exercise</w:t>
      </w:r>
      <w:r>
        <w:rPr>
          <w:rFonts w:ascii="Times New Roman" w:hAnsi="Times New Roman"/>
        </w:rPr>
        <w:t xml:space="preserve"> the duties of membership or</w:t>
      </w:r>
      <w:r w:rsidRPr="00FA4DBF">
        <w:rPr>
          <w:rFonts w:ascii="Times New Roman" w:hAnsi="Times New Roman"/>
        </w:rPr>
        <w:t xml:space="preserve"> clinical privileges in the Hospital unless and until the Practitioner applies for and receives appointment to the Medical Staff</w:t>
      </w:r>
      <w:r>
        <w:rPr>
          <w:rFonts w:ascii="Times New Roman" w:hAnsi="Times New Roman"/>
        </w:rPr>
        <w:t xml:space="preserve"> or </w:t>
      </w:r>
      <w:r w:rsidR="00262ACD">
        <w:rPr>
          <w:rFonts w:ascii="Times New Roman" w:hAnsi="Times New Roman"/>
        </w:rPr>
        <w:t xml:space="preserve">Advanced Practice Providers </w:t>
      </w:r>
      <w:r>
        <w:rPr>
          <w:rFonts w:ascii="Times New Roman" w:hAnsi="Times New Roman"/>
        </w:rPr>
        <w:t>(A</w:t>
      </w:r>
      <w:r w:rsidR="00262ACD">
        <w:rPr>
          <w:rFonts w:ascii="Times New Roman" w:hAnsi="Times New Roman"/>
        </w:rPr>
        <w:t>P</w:t>
      </w:r>
      <w:r>
        <w:rPr>
          <w:rFonts w:ascii="Times New Roman" w:hAnsi="Times New Roman"/>
        </w:rPr>
        <w:t>P) Staff</w:t>
      </w:r>
      <w:r w:rsidRPr="00FA4DBF">
        <w:rPr>
          <w:rFonts w:ascii="Times New Roman" w:hAnsi="Times New Roman"/>
        </w:rPr>
        <w:t xml:space="preserve"> in accordance with these Bylaws. Appointment shall confer on the </w:t>
      </w:r>
      <w:r>
        <w:rPr>
          <w:rFonts w:ascii="Times New Roman" w:hAnsi="Times New Roman"/>
        </w:rPr>
        <w:t xml:space="preserve">applicant </w:t>
      </w:r>
      <w:r w:rsidRPr="00FA4DBF">
        <w:rPr>
          <w:rFonts w:ascii="Times New Roman" w:hAnsi="Times New Roman"/>
        </w:rPr>
        <w:t xml:space="preserve">only such </w:t>
      </w:r>
      <w:r>
        <w:rPr>
          <w:rFonts w:ascii="Times New Roman" w:hAnsi="Times New Roman"/>
        </w:rPr>
        <w:t xml:space="preserve">membership and/or </w:t>
      </w:r>
      <w:r w:rsidRPr="00FA4DBF">
        <w:rPr>
          <w:rFonts w:ascii="Times New Roman" w:hAnsi="Times New Roman"/>
        </w:rPr>
        <w:t xml:space="preserve">clinical privileges as have been granted in accordance with these Bylaws and the applicable Privilege </w:t>
      </w:r>
      <w:r>
        <w:rPr>
          <w:rFonts w:ascii="Times New Roman" w:hAnsi="Times New Roman"/>
        </w:rPr>
        <w:t>Form(s)</w:t>
      </w:r>
      <w:r w:rsidRPr="00FA4DBF">
        <w:rPr>
          <w:rFonts w:ascii="Times New Roman" w:hAnsi="Times New Roman"/>
        </w:rPr>
        <w:t>. Gender, religion, race, creed, and national origin are not used in making decisions regarding the granting or denying of clinical privileges.</w:t>
      </w:r>
      <w:r w:rsidRPr="00114A24">
        <w:rPr>
          <w:rFonts w:ascii="Times New Roman" w:hAnsi="Times New Roman"/>
        </w:rPr>
        <w:t xml:space="preserve"> Standards for evaluating an applicant’s qualifications for the granting of clinical privileges shall be uniform among all Campuses. However, subject to the Board of Trustees approval, the MEC shall determine on a Campus-specific basis (not on an Applicant-specific basis) whether a particular clinical privilege is exercisable on the Campus due to differences in the physical setting. Factors to be considered in determining whether a clinical privilege can be exercised on a particular Campus include the physical facility, equipment, number and type of support staff and other resources at each Campus.</w:t>
      </w:r>
    </w:p>
    <w:p w14:paraId="5C809B7B" w14:textId="77777777" w:rsidR="00B63D8B" w:rsidRDefault="00B63D8B" w:rsidP="00B63D8B">
      <w:pPr>
        <w:pStyle w:val="Default"/>
      </w:pPr>
    </w:p>
    <w:p w14:paraId="1EA81642" w14:textId="77777777" w:rsidR="008165C4" w:rsidRPr="00535E6D" w:rsidRDefault="00FA4DBF" w:rsidP="00AB1774">
      <w:pPr>
        <w:pStyle w:val="Heading3"/>
        <w:rPr>
          <w:rFonts w:ascii="Times New Roman" w:hAnsi="Times New Roman"/>
          <w:b/>
          <w:color w:val="000000"/>
        </w:rPr>
      </w:pPr>
      <w:bookmarkStart w:id="2" w:name="_Toc285448074"/>
      <w:r w:rsidRPr="00535E6D">
        <w:rPr>
          <w:rFonts w:ascii="Times New Roman" w:hAnsi="Times New Roman"/>
          <w:b/>
          <w:color w:val="000000"/>
        </w:rPr>
        <w:t>1.</w:t>
      </w:r>
      <w:r w:rsidR="00B63D8B">
        <w:rPr>
          <w:rFonts w:ascii="Times New Roman" w:hAnsi="Times New Roman"/>
          <w:b/>
          <w:color w:val="000000"/>
        </w:rPr>
        <w:t>2</w:t>
      </w:r>
      <w:r w:rsidRPr="00535E6D">
        <w:rPr>
          <w:rFonts w:ascii="Times New Roman" w:hAnsi="Times New Roman"/>
          <w:b/>
          <w:color w:val="000000"/>
        </w:rPr>
        <w:tab/>
        <w:t>Burden of Producing Information</w:t>
      </w:r>
      <w:bookmarkEnd w:id="2"/>
      <w:r w:rsidRPr="00535E6D">
        <w:rPr>
          <w:rFonts w:ascii="Times New Roman" w:hAnsi="Times New Roman"/>
          <w:b/>
          <w:color w:val="000000"/>
        </w:rPr>
        <w:t xml:space="preserve"> </w:t>
      </w:r>
    </w:p>
    <w:p w14:paraId="316A93A8" w14:textId="77777777" w:rsidR="008165C4" w:rsidRPr="00FA4DBF" w:rsidRDefault="008165C4">
      <w:pPr>
        <w:jc w:val="both"/>
        <w:rPr>
          <w:rFonts w:ascii="Times New Roman" w:hAnsi="Times New Roman"/>
        </w:rPr>
      </w:pPr>
    </w:p>
    <w:p w14:paraId="60AF57EA" w14:textId="6C2EFB25" w:rsidR="008165C4" w:rsidRPr="00FA4DBF" w:rsidRDefault="00FA4DBF">
      <w:pPr>
        <w:jc w:val="both"/>
        <w:rPr>
          <w:rFonts w:ascii="Times New Roman" w:hAnsi="Times New Roman"/>
        </w:rPr>
      </w:pPr>
      <w:r w:rsidRPr="00FA4DBF">
        <w:rPr>
          <w:rFonts w:ascii="Times New Roman" w:hAnsi="Times New Roman"/>
        </w:rPr>
        <w:t xml:space="preserve">Any </w:t>
      </w:r>
      <w:r w:rsidR="006369F3">
        <w:rPr>
          <w:rFonts w:ascii="Times New Roman" w:hAnsi="Times New Roman"/>
        </w:rPr>
        <w:t>Application</w:t>
      </w:r>
      <w:r w:rsidRPr="00FA4DBF">
        <w:rPr>
          <w:rFonts w:ascii="Times New Roman" w:hAnsi="Times New Roman"/>
        </w:rPr>
        <w:t xml:space="preserve"> for appointment, reappointment, change in category, or change in clinical privileges shall be deemed complete only when the Hospital and Medical Staff, including any committees, have received all information required to be produced or otherwise requested from the</w:t>
      </w:r>
      <w:r w:rsidR="00990B79">
        <w:rPr>
          <w:rFonts w:ascii="Times New Roman" w:hAnsi="Times New Roman"/>
        </w:rPr>
        <w:t xml:space="preserve"> </w:t>
      </w:r>
      <w:r w:rsidR="00E11F01">
        <w:rPr>
          <w:rFonts w:ascii="Times New Roman" w:hAnsi="Times New Roman"/>
        </w:rPr>
        <w:t>applicant</w:t>
      </w:r>
      <w:r w:rsidRPr="00FA4DBF">
        <w:rPr>
          <w:rFonts w:ascii="Times New Roman" w:hAnsi="Times New Roman"/>
        </w:rPr>
        <w:t xml:space="preserve">. The </w:t>
      </w:r>
      <w:r w:rsidR="00E11F01">
        <w:rPr>
          <w:rFonts w:ascii="Times New Roman" w:hAnsi="Times New Roman"/>
        </w:rPr>
        <w:t xml:space="preserve">applicant </w:t>
      </w:r>
      <w:r w:rsidRPr="00FA4DBF">
        <w:rPr>
          <w:rFonts w:ascii="Times New Roman" w:hAnsi="Times New Roman"/>
        </w:rPr>
        <w:t>has the burden of producing</w:t>
      </w:r>
      <w:r w:rsidR="00767CC7">
        <w:rPr>
          <w:rFonts w:ascii="Times New Roman" w:hAnsi="Times New Roman"/>
        </w:rPr>
        <w:t>, or causing others to produce,</w:t>
      </w:r>
      <w:r w:rsidRPr="00FA4DBF">
        <w:rPr>
          <w:rFonts w:ascii="Times New Roman" w:hAnsi="Times New Roman"/>
        </w:rPr>
        <w:t xml:space="preserve"> in a timely fashion all information supporting the </w:t>
      </w:r>
      <w:r w:rsidR="00E11F01">
        <w:rPr>
          <w:rFonts w:ascii="Times New Roman" w:hAnsi="Times New Roman"/>
        </w:rPr>
        <w:t xml:space="preserve">applicant’s </w:t>
      </w:r>
      <w:r w:rsidRPr="00FA4DBF">
        <w:rPr>
          <w:rFonts w:ascii="Times New Roman" w:hAnsi="Times New Roman"/>
        </w:rPr>
        <w:t>qualifications and suitability for the clinical privileges and</w:t>
      </w:r>
      <w:r w:rsidR="0049082A">
        <w:rPr>
          <w:rFonts w:ascii="Times New Roman" w:hAnsi="Times New Roman"/>
        </w:rPr>
        <w:t>/or</w:t>
      </w:r>
      <w:r w:rsidRPr="00FA4DBF">
        <w:rPr>
          <w:rFonts w:ascii="Times New Roman" w:hAnsi="Times New Roman"/>
        </w:rPr>
        <w:t xml:space="preserve"> Medical Staff category requested, and resolving any doubts about these matters. The </w:t>
      </w:r>
      <w:r w:rsidR="00E11F01">
        <w:rPr>
          <w:rFonts w:ascii="Times New Roman" w:hAnsi="Times New Roman"/>
        </w:rPr>
        <w:t xml:space="preserve">applicant’s </w:t>
      </w:r>
      <w:r w:rsidRPr="00FA4DBF">
        <w:rPr>
          <w:rFonts w:ascii="Times New Roman" w:hAnsi="Times New Roman"/>
        </w:rPr>
        <w:t xml:space="preserve">failure to sustain this burden within the time frame specified by the Medical Staff Services office, Credentials Committee or Medical Executive Committee (MEC) may, </w:t>
      </w:r>
      <w:r w:rsidRPr="001439EE">
        <w:rPr>
          <w:rFonts w:ascii="Times New Roman" w:hAnsi="Times New Roman"/>
        </w:rPr>
        <w:t>in the sole discretion of the MEC</w:t>
      </w:r>
      <w:r w:rsidRPr="00FA4DBF">
        <w:rPr>
          <w:rFonts w:ascii="Times New Roman" w:hAnsi="Times New Roman"/>
        </w:rPr>
        <w:t xml:space="preserve">, result in the immediate withdrawal of the </w:t>
      </w:r>
      <w:r w:rsidR="006369F3">
        <w:rPr>
          <w:rFonts w:ascii="Times New Roman" w:hAnsi="Times New Roman"/>
        </w:rPr>
        <w:t>Application</w:t>
      </w:r>
      <w:r w:rsidRPr="00FA4DBF">
        <w:rPr>
          <w:rFonts w:ascii="Times New Roman" w:hAnsi="Times New Roman"/>
        </w:rPr>
        <w:t xml:space="preserve"> without further processing or consideration. </w:t>
      </w:r>
      <w:r w:rsidR="0094567B">
        <w:rPr>
          <w:rFonts w:ascii="Times New Roman" w:hAnsi="Times New Roman"/>
        </w:rPr>
        <w:t xml:space="preserve">The same shall be true if any person or institution fails or refuses to provide information requested on behalf of or in regard to the </w:t>
      </w:r>
      <w:r w:rsidR="00E11F01">
        <w:rPr>
          <w:rFonts w:ascii="Times New Roman" w:hAnsi="Times New Roman"/>
        </w:rPr>
        <w:t>A</w:t>
      </w:r>
      <w:r w:rsidR="0094567B">
        <w:rPr>
          <w:rFonts w:ascii="Times New Roman" w:hAnsi="Times New Roman"/>
        </w:rPr>
        <w:t>pplicant.</w:t>
      </w:r>
      <w:r w:rsidR="006562A5">
        <w:rPr>
          <w:rFonts w:ascii="Times New Roman" w:hAnsi="Times New Roman"/>
        </w:rPr>
        <w:t xml:space="preserve"> </w:t>
      </w:r>
      <w:r w:rsidRPr="00FA4DBF">
        <w:rPr>
          <w:rFonts w:ascii="Times New Roman" w:hAnsi="Times New Roman"/>
        </w:rPr>
        <w:t xml:space="preserve">The withdrawal of the </w:t>
      </w:r>
      <w:r w:rsidR="006369F3">
        <w:rPr>
          <w:rFonts w:ascii="Times New Roman" w:hAnsi="Times New Roman"/>
        </w:rPr>
        <w:t>Application</w:t>
      </w:r>
      <w:r w:rsidRPr="00FA4DBF">
        <w:rPr>
          <w:rFonts w:ascii="Times New Roman" w:hAnsi="Times New Roman"/>
        </w:rPr>
        <w:t xml:space="preserve"> shall be automatic upon expiration of the time frame specified, shall not require further action by the Credentials Committee or MEC, and shall not be considered a Professional Review Action under these Bylaws.</w:t>
      </w:r>
    </w:p>
    <w:p w14:paraId="41CC9B94" w14:textId="77777777" w:rsidR="008165C4" w:rsidRPr="00FA4DBF" w:rsidRDefault="008165C4">
      <w:pPr>
        <w:jc w:val="both"/>
        <w:rPr>
          <w:rFonts w:ascii="Times New Roman" w:hAnsi="Times New Roman"/>
        </w:rPr>
      </w:pPr>
    </w:p>
    <w:p w14:paraId="617941FF" w14:textId="235901A2" w:rsidR="008165C4" w:rsidRDefault="00FA4DBF">
      <w:pPr>
        <w:jc w:val="both"/>
        <w:rPr>
          <w:rFonts w:ascii="Times New Roman" w:hAnsi="Times New Roman"/>
        </w:rPr>
      </w:pPr>
      <w:r w:rsidRPr="00FA4DBF">
        <w:rPr>
          <w:rFonts w:ascii="Times New Roman" w:hAnsi="Times New Roman"/>
        </w:rPr>
        <w:t>Submission of</w:t>
      </w:r>
      <w:r w:rsidRPr="00FA4DBF">
        <w:rPr>
          <w:rFonts w:ascii="Times New Roman" w:hAnsi="Times New Roman"/>
          <w:b/>
        </w:rPr>
        <w:t xml:space="preserve"> </w:t>
      </w:r>
      <w:r w:rsidRPr="00FA4DBF">
        <w:rPr>
          <w:rFonts w:ascii="Times New Roman" w:hAnsi="Times New Roman"/>
        </w:rPr>
        <w:t xml:space="preserve">any false information on the </w:t>
      </w:r>
      <w:r w:rsidR="006369F3">
        <w:rPr>
          <w:rFonts w:ascii="Times New Roman" w:hAnsi="Times New Roman"/>
        </w:rPr>
        <w:t>Application</w:t>
      </w:r>
      <w:r w:rsidRPr="00FA4DBF">
        <w:rPr>
          <w:rFonts w:ascii="Times New Roman" w:hAnsi="Times New Roman"/>
        </w:rPr>
        <w:t xml:space="preserve"> for appointment or reappointment for Medical Staff membership and privileges may result in the immediate withdrawal of the </w:t>
      </w:r>
      <w:r w:rsidR="006369F3">
        <w:rPr>
          <w:rFonts w:ascii="Times New Roman" w:hAnsi="Times New Roman"/>
        </w:rPr>
        <w:t>Application</w:t>
      </w:r>
      <w:r w:rsidRPr="00FA4DBF">
        <w:rPr>
          <w:rFonts w:ascii="Times New Roman" w:hAnsi="Times New Roman"/>
        </w:rPr>
        <w:t xml:space="preserve"> without further processing or consideration, and may thereafter disqualify the </w:t>
      </w:r>
      <w:r w:rsidR="00E11F01">
        <w:rPr>
          <w:rFonts w:ascii="Times New Roman" w:hAnsi="Times New Roman"/>
        </w:rPr>
        <w:t xml:space="preserve">applicant </w:t>
      </w:r>
      <w:r w:rsidRPr="00FA4DBF">
        <w:rPr>
          <w:rFonts w:ascii="Times New Roman" w:hAnsi="Times New Roman"/>
        </w:rPr>
        <w:t>from Medical Staff membership or re</w:t>
      </w:r>
      <w:r w:rsidR="006A43D2">
        <w:rPr>
          <w:rFonts w:ascii="Times New Roman" w:hAnsi="Times New Roman"/>
        </w:rPr>
        <w:t>-a</w:t>
      </w:r>
      <w:r w:rsidR="006369F3">
        <w:rPr>
          <w:rFonts w:ascii="Times New Roman" w:hAnsi="Times New Roman"/>
        </w:rPr>
        <w:t>pplication</w:t>
      </w:r>
      <w:r w:rsidRPr="00FA4DBF">
        <w:rPr>
          <w:rFonts w:ascii="Times New Roman" w:hAnsi="Times New Roman"/>
        </w:rPr>
        <w:t xml:space="preserve"> at any time in the future. Additionally, the MEC may take any other action as allowable under law or these </w:t>
      </w:r>
      <w:r w:rsidR="00BA2EE4">
        <w:rPr>
          <w:rFonts w:ascii="Times New Roman" w:hAnsi="Times New Roman"/>
        </w:rPr>
        <w:t>B</w:t>
      </w:r>
      <w:r w:rsidRPr="00FA4DBF">
        <w:rPr>
          <w:rFonts w:ascii="Times New Roman" w:hAnsi="Times New Roman"/>
        </w:rPr>
        <w:t>ylaws that the MEC may determine, in its sole discretion</w:t>
      </w:r>
      <w:r w:rsidR="00BA2EE4">
        <w:rPr>
          <w:rFonts w:ascii="Times New Roman" w:hAnsi="Times New Roman"/>
        </w:rPr>
        <w:t>,</w:t>
      </w:r>
      <w:r w:rsidRPr="00FA4DBF">
        <w:rPr>
          <w:rFonts w:ascii="Times New Roman" w:hAnsi="Times New Roman"/>
        </w:rPr>
        <w:t xml:space="preserve"> to be appropriate. Submission of</w:t>
      </w:r>
      <w:r w:rsidRPr="00FA4DBF">
        <w:rPr>
          <w:rFonts w:ascii="Times New Roman" w:hAnsi="Times New Roman"/>
          <w:b/>
        </w:rPr>
        <w:t xml:space="preserve"> </w:t>
      </w:r>
      <w:r w:rsidRPr="00FA4DBF">
        <w:rPr>
          <w:rFonts w:ascii="Times New Roman" w:hAnsi="Times New Roman"/>
        </w:rPr>
        <w:t xml:space="preserve">false information includes the omission of material true information or submission of untrue information. </w:t>
      </w:r>
    </w:p>
    <w:p w14:paraId="03E5CD8D" w14:textId="77777777" w:rsidR="006562A5" w:rsidRDefault="006562A5" w:rsidP="006562A5">
      <w:pPr>
        <w:pStyle w:val="Default"/>
      </w:pPr>
    </w:p>
    <w:p w14:paraId="220B3BA5" w14:textId="3E1ABEB0" w:rsidR="006562A5" w:rsidRDefault="006562A5" w:rsidP="006562A5">
      <w:pPr>
        <w:pStyle w:val="Default"/>
        <w:jc w:val="both"/>
      </w:pPr>
      <w:r>
        <w:t>When an applicant</w:t>
      </w:r>
      <w:r>
        <w:rPr>
          <w:rFonts w:hint="eastAsia"/>
        </w:rPr>
        <w:t>’</w:t>
      </w:r>
      <w:r>
        <w:t xml:space="preserve">s initial </w:t>
      </w:r>
      <w:r w:rsidR="006369F3">
        <w:t>Application</w:t>
      </w:r>
      <w:r>
        <w:t xml:space="preserve"> has been denied for reasons other than falsification, the applicant shall not be eligible to apply until or unless the reason for any adverse action no longer exists and in no event, sooner than one (1) year from the date of denial or filing as incomplete.</w:t>
      </w:r>
    </w:p>
    <w:p w14:paraId="23FBDCDE" w14:textId="77777777" w:rsidR="003C1F4A" w:rsidRDefault="003C1F4A" w:rsidP="006562A5">
      <w:pPr>
        <w:pStyle w:val="Default"/>
        <w:jc w:val="both"/>
      </w:pPr>
    </w:p>
    <w:p w14:paraId="6109B623" w14:textId="78DC5F0E" w:rsidR="00144A97" w:rsidRDefault="00144A97" w:rsidP="00144A97">
      <w:pPr>
        <w:pStyle w:val="Default"/>
        <w:jc w:val="both"/>
      </w:pPr>
      <w:bookmarkStart w:id="3" w:name="_Toc285448075"/>
      <w:r>
        <w:t xml:space="preserve">Only a completed </w:t>
      </w:r>
      <w:r w:rsidR="006369F3">
        <w:rPr>
          <w:rFonts w:hint="eastAsia"/>
        </w:rPr>
        <w:t>Application</w:t>
      </w:r>
      <w:r>
        <w:t xml:space="preserve"> for staff membership qualifies for credentialing consideration. Upon receipt of a completed </w:t>
      </w:r>
      <w:r w:rsidR="006369F3">
        <w:t>Application</w:t>
      </w:r>
      <w:r>
        <w:t xml:space="preserve"> the Medical Staff Office shall verify its contents.</w:t>
      </w:r>
    </w:p>
    <w:p w14:paraId="035B4F9C" w14:textId="77777777" w:rsidR="00144A97" w:rsidRPr="00144A97" w:rsidRDefault="00144A97" w:rsidP="00144A97">
      <w:pPr>
        <w:pStyle w:val="Default"/>
      </w:pPr>
    </w:p>
    <w:p w14:paraId="3DFE0784" w14:textId="6E4EC7D9" w:rsidR="008165C4" w:rsidRPr="00535E6D" w:rsidRDefault="00FA4DBF" w:rsidP="00440E48">
      <w:pPr>
        <w:pStyle w:val="Heading3"/>
        <w:rPr>
          <w:rFonts w:ascii="Times New Roman" w:hAnsi="Times New Roman"/>
          <w:b/>
          <w:color w:val="000000"/>
        </w:rPr>
      </w:pPr>
      <w:r w:rsidRPr="00535E6D">
        <w:rPr>
          <w:rFonts w:ascii="Times New Roman" w:hAnsi="Times New Roman"/>
          <w:b/>
          <w:color w:val="000000"/>
        </w:rPr>
        <w:t>1.</w:t>
      </w:r>
      <w:r w:rsidR="00144A97">
        <w:rPr>
          <w:rFonts w:ascii="Times New Roman" w:hAnsi="Times New Roman"/>
          <w:b/>
          <w:color w:val="000000"/>
        </w:rPr>
        <w:t>3</w:t>
      </w:r>
      <w:r w:rsidRPr="00535E6D">
        <w:rPr>
          <w:rFonts w:ascii="Times New Roman" w:hAnsi="Times New Roman"/>
          <w:b/>
          <w:color w:val="000000"/>
        </w:rPr>
        <w:tab/>
        <w:t>Appointment Authority</w:t>
      </w:r>
      <w:bookmarkEnd w:id="3"/>
      <w:r w:rsidRPr="00535E6D">
        <w:rPr>
          <w:rFonts w:ascii="Times New Roman" w:hAnsi="Times New Roman"/>
          <w:b/>
          <w:color w:val="000000"/>
        </w:rPr>
        <w:t xml:space="preserve"> </w:t>
      </w:r>
    </w:p>
    <w:p w14:paraId="55732D8A" w14:textId="77777777" w:rsidR="008165C4" w:rsidRPr="00FA4DBF" w:rsidRDefault="008165C4">
      <w:pPr>
        <w:rPr>
          <w:rFonts w:ascii="Times New Roman" w:hAnsi="Times New Roman"/>
        </w:rPr>
      </w:pPr>
    </w:p>
    <w:p w14:paraId="3EA6F820" w14:textId="77777777" w:rsidR="008165C4" w:rsidRPr="00FA4DBF" w:rsidRDefault="00FA4DBF">
      <w:pPr>
        <w:jc w:val="both"/>
        <w:rPr>
          <w:rFonts w:ascii="Times New Roman" w:hAnsi="Times New Roman"/>
        </w:rPr>
      </w:pPr>
      <w:r w:rsidRPr="00FA4DBF">
        <w:rPr>
          <w:rFonts w:ascii="Times New Roman" w:hAnsi="Times New Roman"/>
        </w:rPr>
        <w:t xml:space="preserve">The Board of Trustees retains the ultimate authority in deciding all Medical Staff appointments and reappointments based on the recommendations of the MEC and other committees involved in credentialing and privileging. </w:t>
      </w:r>
    </w:p>
    <w:p w14:paraId="2689BA2B" w14:textId="77777777" w:rsidR="008165C4" w:rsidRPr="00FA4DBF" w:rsidRDefault="008165C4">
      <w:pPr>
        <w:pStyle w:val="Heading3"/>
        <w:ind w:left="1440"/>
        <w:rPr>
          <w:rFonts w:ascii="Times New Roman" w:hAnsi="Times New Roman"/>
          <w:color w:val="000000"/>
        </w:rPr>
      </w:pPr>
    </w:p>
    <w:p w14:paraId="0CB7D599" w14:textId="76AB2296" w:rsidR="008165C4" w:rsidRPr="00535E6D" w:rsidRDefault="00FA4DBF" w:rsidP="00440E48">
      <w:pPr>
        <w:pStyle w:val="Heading3"/>
        <w:rPr>
          <w:rFonts w:ascii="Times New Roman" w:hAnsi="Times New Roman"/>
          <w:b/>
          <w:color w:val="000000"/>
        </w:rPr>
      </w:pPr>
      <w:bookmarkStart w:id="4" w:name="_Toc285448076"/>
      <w:r w:rsidRPr="00535E6D">
        <w:rPr>
          <w:rFonts w:ascii="Times New Roman" w:hAnsi="Times New Roman"/>
          <w:b/>
          <w:color w:val="000000"/>
        </w:rPr>
        <w:t>1.</w:t>
      </w:r>
      <w:r w:rsidR="00144A97">
        <w:rPr>
          <w:rFonts w:ascii="Times New Roman" w:hAnsi="Times New Roman"/>
          <w:b/>
          <w:color w:val="000000"/>
        </w:rPr>
        <w:t>4</w:t>
      </w:r>
      <w:r w:rsidRPr="00535E6D">
        <w:rPr>
          <w:rFonts w:ascii="Times New Roman" w:hAnsi="Times New Roman"/>
          <w:b/>
          <w:color w:val="000000"/>
        </w:rPr>
        <w:tab/>
        <w:t>Term of Appointment</w:t>
      </w:r>
      <w:bookmarkEnd w:id="4"/>
      <w:r w:rsidRPr="00535E6D">
        <w:rPr>
          <w:rFonts w:ascii="Times New Roman" w:hAnsi="Times New Roman"/>
          <w:b/>
          <w:color w:val="000000"/>
        </w:rPr>
        <w:t xml:space="preserve"> </w:t>
      </w:r>
    </w:p>
    <w:p w14:paraId="0389F71F" w14:textId="77777777" w:rsidR="008165C4" w:rsidRPr="00FA4DBF" w:rsidRDefault="008165C4">
      <w:pPr>
        <w:pStyle w:val="Default"/>
        <w:rPr>
          <w:rFonts w:ascii="Times New Roman" w:hAnsi="Times New Roman" w:cs="Times New Roman"/>
        </w:rPr>
      </w:pPr>
    </w:p>
    <w:p w14:paraId="5EDA1E00" w14:textId="38F51547" w:rsidR="008165C4" w:rsidRPr="00FA4DBF" w:rsidRDefault="00FA4DBF">
      <w:pPr>
        <w:pStyle w:val="Default"/>
        <w:jc w:val="both"/>
        <w:rPr>
          <w:rFonts w:ascii="Times New Roman" w:hAnsi="Times New Roman" w:cs="Times New Roman"/>
          <w:color w:val="auto"/>
        </w:rPr>
      </w:pPr>
      <w:r w:rsidRPr="00FA4DBF">
        <w:rPr>
          <w:rFonts w:ascii="Times New Roman" w:hAnsi="Times New Roman" w:cs="Times New Roman"/>
        </w:rPr>
        <w:t>Appointment or reappointment shall be for any period of time not to exceed</w:t>
      </w:r>
      <w:r w:rsidRPr="00FA4DBF">
        <w:rPr>
          <w:rFonts w:ascii="Times New Roman" w:hAnsi="Times New Roman" w:cs="Times New Roman"/>
          <w:b/>
          <w:color w:val="FF0000"/>
        </w:rPr>
        <w:t xml:space="preserve"> </w:t>
      </w:r>
      <w:r w:rsidRPr="00FA4DBF">
        <w:rPr>
          <w:rFonts w:ascii="Times New Roman" w:hAnsi="Times New Roman" w:cs="Times New Roman"/>
        </w:rPr>
        <w:t>two (2) years.</w:t>
      </w:r>
      <w:r w:rsidR="00DA1D4C">
        <w:rPr>
          <w:rFonts w:ascii="Times New Roman" w:hAnsi="Times New Roman" w:cs="Times New Roman"/>
        </w:rPr>
        <w:t xml:space="preserve"> Members of the Medical Staff shall be reappointed in groups and on a schedule determined by the Credentials Committee and approved by the MEC. Any Practitioner may, based upon concerns regarding physical or mental health or impairment or other concerns which in the judgment of the Credentials Committee and MEC justify such action be appointed for a period less than two full years. An appointment for less than two full years does not entitle the Practitioner to procedural rights</w:t>
      </w:r>
      <w:r w:rsidR="001439EE">
        <w:rPr>
          <w:rFonts w:ascii="Times New Roman" w:hAnsi="Times New Roman" w:cs="Times New Roman"/>
        </w:rPr>
        <w:t>.</w:t>
      </w:r>
      <w:r w:rsidRPr="00FA4DBF">
        <w:rPr>
          <w:rFonts w:ascii="Times New Roman" w:hAnsi="Times New Roman" w:cs="Times New Roman"/>
          <w:color w:val="auto"/>
        </w:rPr>
        <w:t xml:space="preserve">  </w:t>
      </w:r>
    </w:p>
    <w:p w14:paraId="70BDD99D" w14:textId="77777777" w:rsidR="002E745E" w:rsidRDefault="002E745E" w:rsidP="002E745E">
      <w:pPr>
        <w:pStyle w:val="Heading3"/>
        <w:rPr>
          <w:rFonts w:ascii="Times New Roman" w:hAnsi="Times New Roman"/>
          <w:color w:val="000000"/>
        </w:rPr>
      </w:pPr>
      <w:bookmarkStart w:id="5" w:name="_Toc285448077"/>
    </w:p>
    <w:p w14:paraId="3E52404A" w14:textId="3B91DD8F" w:rsidR="008165C4" w:rsidRPr="002E745E" w:rsidRDefault="002E745E" w:rsidP="002E745E">
      <w:pPr>
        <w:pStyle w:val="Heading3"/>
        <w:rPr>
          <w:rFonts w:ascii="Times New Roman" w:hAnsi="Times New Roman"/>
          <w:b/>
          <w:color w:val="000000"/>
        </w:rPr>
      </w:pPr>
      <w:r w:rsidRPr="002E745E">
        <w:rPr>
          <w:rFonts w:ascii="Times New Roman" w:hAnsi="Times New Roman"/>
          <w:b/>
          <w:color w:val="000000"/>
        </w:rPr>
        <w:t>1.</w:t>
      </w:r>
      <w:r w:rsidR="00144A97">
        <w:rPr>
          <w:rFonts w:ascii="Times New Roman" w:hAnsi="Times New Roman"/>
          <w:b/>
          <w:color w:val="000000"/>
        </w:rPr>
        <w:t>5</w:t>
      </w:r>
      <w:r w:rsidRPr="002E745E">
        <w:rPr>
          <w:rFonts w:ascii="Times New Roman" w:hAnsi="Times New Roman"/>
          <w:b/>
          <w:color w:val="000000"/>
        </w:rPr>
        <w:tab/>
      </w:r>
      <w:r w:rsidR="006369F3">
        <w:rPr>
          <w:rFonts w:ascii="Times New Roman" w:hAnsi="Times New Roman"/>
          <w:b/>
          <w:color w:val="000000"/>
        </w:rPr>
        <w:t>Application</w:t>
      </w:r>
      <w:r w:rsidR="00FA4DBF" w:rsidRPr="002E745E">
        <w:rPr>
          <w:rFonts w:ascii="Times New Roman" w:hAnsi="Times New Roman"/>
          <w:b/>
          <w:color w:val="000000"/>
        </w:rPr>
        <w:t xml:space="preserve"> for Initial Appointment</w:t>
      </w:r>
      <w:bookmarkEnd w:id="5"/>
      <w:r w:rsidR="00FA4DBF" w:rsidRPr="002E745E">
        <w:rPr>
          <w:rFonts w:ascii="Times New Roman" w:hAnsi="Times New Roman"/>
          <w:b/>
          <w:color w:val="000000"/>
        </w:rPr>
        <w:t xml:space="preserve">  </w:t>
      </w:r>
    </w:p>
    <w:p w14:paraId="73FA6F46" w14:textId="77777777" w:rsidR="008165C4" w:rsidRPr="0013604F" w:rsidRDefault="008165C4">
      <w:pPr>
        <w:jc w:val="both"/>
        <w:rPr>
          <w:rFonts w:ascii="Times New Roman" w:hAnsi="Times New Roman"/>
        </w:rPr>
      </w:pPr>
    </w:p>
    <w:p w14:paraId="698BBA4D" w14:textId="727FCD0C" w:rsidR="00440E48" w:rsidRPr="005F2612" w:rsidRDefault="002E745E" w:rsidP="002E745E">
      <w:pPr>
        <w:pStyle w:val="ListParagraph"/>
        <w:jc w:val="both"/>
        <w:rPr>
          <w:rFonts w:ascii="Times New Roman" w:hAnsi="Times New Roman"/>
          <w:sz w:val="24"/>
          <w:szCs w:val="24"/>
        </w:rPr>
      </w:pPr>
      <w:r>
        <w:rPr>
          <w:rFonts w:ascii="Times New Roman" w:hAnsi="Times New Roman"/>
          <w:sz w:val="24"/>
          <w:szCs w:val="24"/>
        </w:rPr>
        <w:t>1.</w:t>
      </w:r>
      <w:r w:rsidR="00144A97">
        <w:rPr>
          <w:rFonts w:ascii="Times New Roman" w:hAnsi="Times New Roman"/>
          <w:sz w:val="24"/>
          <w:szCs w:val="24"/>
        </w:rPr>
        <w:t>5</w:t>
      </w:r>
      <w:r>
        <w:rPr>
          <w:rFonts w:ascii="Times New Roman" w:hAnsi="Times New Roman"/>
          <w:sz w:val="24"/>
          <w:szCs w:val="24"/>
        </w:rPr>
        <w:t>.</w:t>
      </w:r>
      <w:r w:rsidR="00302243">
        <w:rPr>
          <w:rFonts w:ascii="Times New Roman" w:hAnsi="Times New Roman"/>
          <w:sz w:val="24"/>
          <w:szCs w:val="24"/>
        </w:rPr>
        <w:t>1</w:t>
      </w:r>
      <w:r>
        <w:rPr>
          <w:rFonts w:ascii="Times New Roman" w:hAnsi="Times New Roman"/>
          <w:sz w:val="24"/>
          <w:szCs w:val="24"/>
        </w:rPr>
        <w:tab/>
      </w:r>
      <w:r w:rsidR="006369F3">
        <w:rPr>
          <w:rFonts w:ascii="Times New Roman" w:hAnsi="Times New Roman"/>
          <w:sz w:val="24"/>
          <w:szCs w:val="24"/>
        </w:rPr>
        <w:t>Application</w:t>
      </w:r>
      <w:r w:rsidR="00440E48" w:rsidRPr="005F2612">
        <w:rPr>
          <w:rFonts w:ascii="Times New Roman" w:hAnsi="Times New Roman"/>
          <w:sz w:val="24"/>
          <w:szCs w:val="24"/>
        </w:rPr>
        <w:t xml:space="preserve"> Packet</w:t>
      </w:r>
    </w:p>
    <w:p w14:paraId="30770F24" w14:textId="77777777" w:rsidR="00FA4DBF" w:rsidRDefault="00FA4DBF">
      <w:pPr>
        <w:jc w:val="both"/>
        <w:rPr>
          <w:rFonts w:ascii="Times New Roman" w:hAnsi="Times New Roman"/>
        </w:rPr>
      </w:pPr>
    </w:p>
    <w:p w14:paraId="628C9285" w14:textId="07271E8B" w:rsidR="008165C4" w:rsidRPr="00FA4DBF" w:rsidRDefault="00FA4DBF" w:rsidP="0013604F">
      <w:pPr>
        <w:ind w:left="720"/>
        <w:jc w:val="both"/>
        <w:rPr>
          <w:rFonts w:ascii="Times New Roman" w:hAnsi="Times New Roman"/>
        </w:rPr>
      </w:pPr>
      <w:r w:rsidRPr="00FA4DBF">
        <w:rPr>
          <w:rFonts w:ascii="Times New Roman" w:hAnsi="Times New Roman"/>
        </w:rPr>
        <w:t>If a</w:t>
      </w:r>
      <w:r w:rsidR="001B1D16">
        <w:rPr>
          <w:rFonts w:ascii="Times New Roman" w:hAnsi="Times New Roman"/>
        </w:rPr>
        <w:t>n</w:t>
      </w:r>
      <w:r w:rsidRPr="00FA4DBF">
        <w:rPr>
          <w:rFonts w:ascii="Times New Roman" w:hAnsi="Times New Roman"/>
        </w:rPr>
        <w:t xml:space="preserve"> </w:t>
      </w:r>
      <w:r w:rsidR="001B1D16">
        <w:rPr>
          <w:rFonts w:ascii="Times New Roman" w:hAnsi="Times New Roman"/>
        </w:rPr>
        <w:t xml:space="preserve">applicant </w:t>
      </w:r>
      <w:r w:rsidRPr="00FA4DBF">
        <w:rPr>
          <w:rFonts w:ascii="Times New Roman" w:hAnsi="Times New Roman"/>
        </w:rPr>
        <w:t>is determined to meet the minimum qualifications for appointment to the Medical St</w:t>
      </w:r>
      <w:r w:rsidR="00F8496D">
        <w:rPr>
          <w:rFonts w:ascii="Times New Roman" w:hAnsi="Times New Roman"/>
        </w:rPr>
        <w:t>aff</w:t>
      </w:r>
      <w:r w:rsidR="00C21E9C">
        <w:rPr>
          <w:rFonts w:ascii="Times New Roman" w:hAnsi="Times New Roman"/>
        </w:rPr>
        <w:t xml:space="preserve"> or </w:t>
      </w:r>
      <w:r w:rsidR="00A13065">
        <w:rPr>
          <w:rFonts w:ascii="Times New Roman" w:hAnsi="Times New Roman"/>
        </w:rPr>
        <w:t>A</w:t>
      </w:r>
      <w:r w:rsidR="00262ACD">
        <w:rPr>
          <w:rFonts w:ascii="Times New Roman" w:hAnsi="Times New Roman"/>
        </w:rPr>
        <w:t>P</w:t>
      </w:r>
      <w:r w:rsidR="00A13065">
        <w:rPr>
          <w:rFonts w:ascii="Times New Roman" w:hAnsi="Times New Roman"/>
        </w:rPr>
        <w:t>P</w:t>
      </w:r>
      <w:r w:rsidR="00C21E9C">
        <w:rPr>
          <w:rFonts w:ascii="Times New Roman" w:hAnsi="Times New Roman"/>
        </w:rPr>
        <w:t xml:space="preserve"> Staff</w:t>
      </w:r>
      <w:r w:rsidR="00F8496D">
        <w:rPr>
          <w:rFonts w:ascii="Times New Roman" w:hAnsi="Times New Roman"/>
        </w:rPr>
        <w:t xml:space="preserve"> under these Bylaws, upon request</w:t>
      </w:r>
      <w:r w:rsidRPr="00FA4DBF">
        <w:rPr>
          <w:rFonts w:ascii="Times New Roman" w:hAnsi="Times New Roman"/>
        </w:rPr>
        <w:t xml:space="preserve"> the </w:t>
      </w:r>
      <w:r w:rsidR="001B1D16">
        <w:rPr>
          <w:rFonts w:ascii="Times New Roman" w:hAnsi="Times New Roman"/>
        </w:rPr>
        <w:t xml:space="preserve">applicant </w:t>
      </w:r>
      <w:r w:rsidRPr="00FA4DBF">
        <w:rPr>
          <w:rFonts w:ascii="Times New Roman" w:hAnsi="Times New Roman"/>
        </w:rPr>
        <w:t xml:space="preserve">shall receive instructions for </w:t>
      </w:r>
      <w:r w:rsidR="00971270">
        <w:rPr>
          <w:rFonts w:ascii="Times New Roman" w:hAnsi="Times New Roman"/>
        </w:rPr>
        <w:t xml:space="preserve">obtaining </w:t>
      </w:r>
      <w:r w:rsidR="00D53E28">
        <w:rPr>
          <w:rFonts w:ascii="Times New Roman" w:hAnsi="Times New Roman"/>
        </w:rPr>
        <w:t xml:space="preserve">an </w:t>
      </w:r>
      <w:r w:rsidR="006369F3">
        <w:rPr>
          <w:rFonts w:ascii="Times New Roman" w:hAnsi="Times New Roman"/>
        </w:rPr>
        <w:t>Application</w:t>
      </w:r>
      <w:r w:rsidR="00D53E28">
        <w:rPr>
          <w:rFonts w:ascii="Times New Roman" w:hAnsi="Times New Roman"/>
        </w:rPr>
        <w:t xml:space="preserve"> with all required </w:t>
      </w:r>
      <w:r w:rsidRPr="00FA4DBF">
        <w:rPr>
          <w:rFonts w:ascii="Times New Roman" w:hAnsi="Times New Roman"/>
        </w:rPr>
        <w:t xml:space="preserve">supporting documents and </w:t>
      </w:r>
      <w:r w:rsidR="00F8496D">
        <w:rPr>
          <w:rFonts w:ascii="Times New Roman" w:hAnsi="Times New Roman"/>
        </w:rPr>
        <w:t>access to</w:t>
      </w:r>
      <w:r w:rsidRPr="00FA4DBF">
        <w:rPr>
          <w:rFonts w:ascii="Times New Roman" w:hAnsi="Times New Roman"/>
        </w:rPr>
        <w:t xml:space="preserve"> these Bylaws</w:t>
      </w:r>
      <w:r w:rsidR="00990B79">
        <w:rPr>
          <w:rFonts w:ascii="Times New Roman" w:hAnsi="Times New Roman"/>
        </w:rPr>
        <w:t>,</w:t>
      </w:r>
      <w:r w:rsidRPr="00FA4DBF">
        <w:rPr>
          <w:rFonts w:ascii="Times New Roman" w:hAnsi="Times New Roman"/>
        </w:rPr>
        <w:t xml:space="preserve"> Rules and Regulations</w:t>
      </w:r>
      <w:r w:rsidR="00971270">
        <w:rPr>
          <w:rFonts w:ascii="Times New Roman" w:hAnsi="Times New Roman"/>
        </w:rPr>
        <w:t xml:space="preserve">, </w:t>
      </w:r>
      <w:r w:rsidR="001B1D16">
        <w:rPr>
          <w:rFonts w:ascii="Times New Roman" w:hAnsi="Times New Roman"/>
        </w:rPr>
        <w:t>and policies</w:t>
      </w:r>
      <w:r w:rsidRPr="00FA4DBF">
        <w:rPr>
          <w:rFonts w:ascii="Times New Roman" w:hAnsi="Times New Roman"/>
        </w:rPr>
        <w:t xml:space="preserve">. By requesting an </w:t>
      </w:r>
      <w:proofErr w:type="gramStart"/>
      <w:r w:rsidR="006369F3">
        <w:rPr>
          <w:rFonts w:ascii="Times New Roman" w:hAnsi="Times New Roman"/>
        </w:rPr>
        <w:t>Application</w:t>
      </w:r>
      <w:proofErr w:type="gramEnd"/>
      <w:r w:rsidRPr="00FA4DBF">
        <w:rPr>
          <w:rFonts w:ascii="Times New Roman" w:hAnsi="Times New Roman"/>
        </w:rPr>
        <w:t xml:space="preserve"> the </w:t>
      </w:r>
      <w:r w:rsidR="001B1D16">
        <w:rPr>
          <w:rFonts w:ascii="Times New Roman" w:hAnsi="Times New Roman"/>
        </w:rPr>
        <w:t xml:space="preserve">applicant </w:t>
      </w:r>
      <w:r w:rsidRPr="00FA4DBF">
        <w:rPr>
          <w:rFonts w:ascii="Times New Roman" w:hAnsi="Times New Roman"/>
        </w:rPr>
        <w:t>agrees to read and become familiar with the Bylaws</w:t>
      </w:r>
      <w:r w:rsidR="001B1D16">
        <w:rPr>
          <w:rFonts w:ascii="Times New Roman" w:hAnsi="Times New Roman"/>
        </w:rPr>
        <w:t>,</w:t>
      </w:r>
      <w:r w:rsidRPr="00FA4DBF">
        <w:rPr>
          <w:rFonts w:ascii="Times New Roman" w:hAnsi="Times New Roman"/>
        </w:rPr>
        <w:t xml:space="preserve"> Rules and Regulations</w:t>
      </w:r>
      <w:r w:rsidR="00C21E9C">
        <w:rPr>
          <w:rFonts w:ascii="Times New Roman" w:hAnsi="Times New Roman"/>
        </w:rPr>
        <w:t>, manuals,</w:t>
      </w:r>
      <w:r w:rsidR="001B1D16">
        <w:rPr>
          <w:rFonts w:ascii="Times New Roman" w:hAnsi="Times New Roman"/>
        </w:rPr>
        <w:t xml:space="preserve"> and policies</w:t>
      </w:r>
      <w:r w:rsidRPr="00FA4DBF">
        <w:rPr>
          <w:rFonts w:ascii="Times New Roman" w:hAnsi="Times New Roman"/>
        </w:rPr>
        <w:t xml:space="preserve">. </w:t>
      </w:r>
      <w:r w:rsidR="00DA1D4C" w:rsidRPr="00381AAF">
        <w:rPr>
          <w:rFonts w:ascii="Times New Roman" w:hAnsi="Times New Roman"/>
        </w:rPr>
        <w:t>The applicant may be required to submit to a medical, psychiatric or psychological examination at the applicant’s expense, if deemed appropriate by the Credentials Committee or MEC, which may select or approve the examining physician or psychologist.</w:t>
      </w:r>
      <w:r w:rsidR="00DA1D4C">
        <w:rPr>
          <w:rFonts w:ascii="Times New Roman" w:hAnsi="Times New Roman"/>
        </w:rPr>
        <w:t xml:space="preserve"> </w:t>
      </w:r>
      <w:r w:rsidRPr="00FA4DBF">
        <w:rPr>
          <w:rFonts w:ascii="Times New Roman" w:hAnsi="Times New Roman"/>
        </w:rPr>
        <w:t xml:space="preserve">Within the specified time period the </w:t>
      </w:r>
      <w:r w:rsidR="001B1D16">
        <w:rPr>
          <w:rFonts w:ascii="Times New Roman" w:hAnsi="Times New Roman"/>
        </w:rPr>
        <w:t xml:space="preserve">applicant </w:t>
      </w:r>
      <w:r w:rsidRPr="00FA4DBF">
        <w:rPr>
          <w:rFonts w:ascii="Times New Roman" w:hAnsi="Times New Roman"/>
        </w:rPr>
        <w:t xml:space="preserve">shall submit a completed and signed </w:t>
      </w:r>
      <w:r w:rsidR="006369F3">
        <w:rPr>
          <w:rFonts w:ascii="Times New Roman" w:hAnsi="Times New Roman"/>
        </w:rPr>
        <w:t>Application</w:t>
      </w:r>
      <w:r w:rsidRPr="00FA4DBF">
        <w:rPr>
          <w:rFonts w:ascii="Times New Roman" w:hAnsi="Times New Roman"/>
        </w:rPr>
        <w:t xml:space="preserve"> on the </w:t>
      </w:r>
      <w:r w:rsidRPr="000526C6">
        <w:rPr>
          <w:rFonts w:ascii="Times New Roman" w:hAnsi="Times New Roman"/>
        </w:rPr>
        <w:t>prescribed form</w:t>
      </w:r>
      <w:r w:rsidRPr="00FA4DBF">
        <w:rPr>
          <w:rFonts w:ascii="Times New Roman" w:hAnsi="Times New Roman"/>
        </w:rPr>
        <w:t xml:space="preserve"> (or accompanied by an explanation of why answers are unavailable), along with completed and fully executed medi</w:t>
      </w:r>
      <w:r w:rsidR="00F8496D">
        <w:rPr>
          <w:rFonts w:ascii="Times New Roman" w:hAnsi="Times New Roman"/>
        </w:rPr>
        <w:t>c</w:t>
      </w:r>
      <w:r w:rsidRPr="00FA4DBF">
        <w:rPr>
          <w:rFonts w:ascii="Times New Roman" w:hAnsi="Times New Roman"/>
        </w:rPr>
        <w:t xml:space="preserve">al, substance, and mental record authorizations, and such non-refundable </w:t>
      </w:r>
      <w:r w:rsidR="006369F3">
        <w:rPr>
          <w:rFonts w:ascii="Times New Roman" w:hAnsi="Times New Roman"/>
        </w:rPr>
        <w:t>Application</w:t>
      </w:r>
      <w:r w:rsidRPr="00FA4DBF">
        <w:rPr>
          <w:rFonts w:ascii="Times New Roman" w:hAnsi="Times New Roman"/>
        </w:rPr>
        <w:t xml:space="preserve"> fee as specified by the Hospital.   </w:t>
      </w:r>
    </w:p>
    <w:p w14:paraId="45DDEC3B" w14:textId="77777777" w:rsidR="008165C4" w:rsidRPr="00FA4DBF" w:rsidRDefault="00FA4DBF">
      <w:pPr>
        <w:jc w:val="both"/>
        <w:rPr>
          <w:rFonts w:ascii="Times New Roman" w:hAnsi="Times New Roman"/>
        </w:rPr>
      </w:pPr>
      <w:r w:rsidRPr="00FA4DBF">
        <w:rPr>
          <w:rFonts w:ascii="Times New Roman" w:hAnsi="Times New Roman"/>
        </w:rPr>
        <w:t xml:space="preserve"> </w:t>
      </w:r>
    </w:p>
    <w:p w14:paraId="6DBC6D32" w14:textId="2BEA36E1" w:rsidR="008165C4" w:rsidRPr="00440E48" w:rsidRDefault="00FA4DBF" w:rsidP="00440E48">
      <w:pPr>
        <w:ind w:left="720"/>
        <w:jc w:val="both"/>
        <w:rPr>
          <w:rFonts w:ascii="Times New Roman" w:hAnsi="Times New Roman"/>
        </w:rPr>
      </w:pPr>
      <w:bookmarkStart w:id="6" w:name="_Toc285448078"/>
      <w:r w:rsidRPr="00440E48">
        <w:rPr>
          <w:rFonts w:ascii="Times New Roman" w:hAnsi="Times New Roman"/>
          <w:color w:val="000000"/>
        </w:rPr>
        <w:t>1.</w:t>
      </w:r>
      <w:r w:rsidR="00144A97">
        <w:rPr>
          <w:rFonts w:ascii="Times New Roman" w:hAnsi="Times New Roman"/>
          <w:color w:val="000000"/>
        </w:rPr>
        <w:t>5</w:t>
      </w:r>
      <w:r w:rsidR="005F2612">
        <w:rPr>
          <w:rFonts w:ascii="Times New Roman" w:hAnsi="Times New Roman"/>
          <w:color w:val="000000"/>
        </w:rPr>
        <w:t>.</w:t>
      </w:r>
      <w:r w:rsidR="00302243">
        <w:rPr>
          <w:rFonts w:ascii="Times New Roman" w:hAnsi="Times New Roman"/>
          <w:color w:val="000000"/>
        </w:rPr>
        <w:t>2</w:t>
      </w:r>
      <w:r w:rsidRPr="00440E48">
        <w:rPr>
          <w:rFonts w:ascii="Times New Roman" w:hAnsi="Times New Roman"/>
          <w:color w:val="000000"/>
        </w:rPr>
        <w:tab/>
        <w:t>Minimum Eligibility Criteria</w:t>
      </w:r>
      <w:bookmarkEnd w:id="6"/>
      <w:r w:rsidRPr="00440E48">
        <w:rPr>
          <w:rFonts w:ascii="Times New Roman" w:hAnsi="Times New Roman"/>
          <w:color w:val="000000"/>
        </w:rPr>
        <w:t xml:space="preserve"> </w:t>
      </w:r>
    </w:p>
    <w:p w14:paraId="70B6083A" w14:textId="77777777" w:rsidR="008165C4" w:rsidRPr="00FA4DBF" w:rsidRDefault="008165C4">
      <w:pPr>
        <w:pStyle w:val="Default"/>
        <w:rPr>
          <w:rFonts w:ascii="Times New Roman" w:hAnsi="Times New Roman" w:cs="Times New Roman"/>
        </w:rPr>
      </w:pPr>
    </w:p>
    <w:p w14:paraId="12669D06" w14:textId="77777777" w:rsidR="008165C4" w:rsidRPr="00FA4DBF" w:rsidRDefault="00FA4DBF" w:rsidP="0013604F">
      <w:pPr>
        <w:pStyle w:val="Default"/>
        <w:ind w:left="720"/>
        <w:rPr>
          <w:rFonts w:ascii="Times New Roman" w:hAnsi="Times New Roman" w:cs="Times New Roman"/>
        </w:rPr>
      </w:pPr>
      <w:r w:rsidRPr="00FA4DBF">
        <w:rPr>
          <w:rFonts w:ascii="Times New Roman" w:hAnsi="Times New Roman" w:cs="Times New Roman"/>
        </w:rPr>
        <w:t xml:space="preserve">Each </w:t>
      </w:r>
      <w:r w:rsidR="003E7C70">
        <w:rPr>
          <w:rFonts w:ascii="Times New Roman" w:hAnsi="Times New Roman" w:cs="Times New Roman"/>
        </w:rPr>
        <w:t xml:space="preserve">applicant </w:t>
      </w:r>
      <w:r w:rsidRPr="00FA4DBF">
        <w:rPr>
          <w:rFonts w:ascii="Times New Roman" w:hAnsi="Times New Roman" w:cs="Times New Roman"/>
        </w:rPr>
        <w:t xml:space="preserve">must meet the following minimum eligibility criteria for the requested Medical Staff category and shall provide competent evidence of same: </w:t>
      </w:r>
    </w:p>
    <w:p w14:paraId="05A29DB7" w14:textId="77777777" w:rsidR="008165C4" w:rsidRPr="00FA4DBF" w:rsidRDefault="008165C4">
      <w:pPr>
        <w:pStyle w:val="Default"/>
        <w:rPr>
          <w:rFonts w:ascii="Times New Roman" w:hAnsi="Times New Roman" w:cs="Times New Roman"/>
        </w:rPr>
      </w:pPr>
    </w:p>
    <w:p w14:paraId="4A89213D" w14:textId="77777777" w:rsidR="008165C4" w:rsidRPr="0013604F" w:rsidRDefault="00FA4DBF" w:rsidP="00B55283">
      <w:pPr>
        <w:pStyle w:val="ListParagraph"/>
        <w:numPr>
          <w:ilvl w:val="0"/>
          <w:numId w:val="22"/>
        </w:numPr>
        <w:tabs>
          <w:tab w:val="left" w:pos="360"/>
          <w:tab w:val="left" w:pos="2160"/>
        </w:tabs>
        <w:ind w:left="2160" w:hanging="720"/>
        <w:rPr>
          <w:rFonts w:ascii="Times New Roman" w:hAnsi="Times New Roman"/>
          <w:sz w:val="24"/>
          <w:szCs w:val="24"/>
        </w:rPr>
      </w:pPr>
      <w:r w:rsidRPr="0013604F">
        <w:rPr>
          <w:rFonts w:ascii="Times New Roman" w:hAnsi="Times New Roman"/>
          <w:sz w:val="24"/>
          <w:szCs w:val="24"/>
        </w:rPr>
        <w:t xml:space="preserve">Education </w:t>
      </w:r>
    </w:p>
    <w:p w14:paraId="09CCFE00" w14:textId="77F26D1C" w:rsidR="008165C4" w:rsidRPr="00FA4DBF" w:rsidRDefault="003F2053" w:rsidP="003F2053">
      <w:pPr>
        <w:tabs>
          <w:tab w:val="left" w:pos="2160"/>
        </w:tabs>
        <w:rPr>
          <w:rFonts w:ascii="Times New Roman" w:hAnsi="Times New Roman"/>
        </w:rPr>
      </w:pPr>
      <w:r>
        <w:rPr>
          <w:rFonts w:ascii="Times New Roman" w:hAnsi="Times New Roman"/>
        </w:rPr>
        <w:tab/>
      </w:r>
    </w:p>
    <w:p w14:paraId="1838FB80" w14:textId="0AACA066" w:rsidR="008165C4" w:rsidRPr="00FA4DBF" w:rsidRDefault="00FA4DBF" w:rsidP="00440E48">
      <w:pPr>
        <w:ind w:left="1440"/>
        <w:jc w:val="both"/>
        <w:rPr>
          <w:rFonts w:ascii="Times New Roman" w:hAnsi="Times New Roman"/>
        </w:rPr>
      </w:pPr>
      <w:r w:rsidRPr="00FA4DBF">
        <w:rPr>
          <w:rFonts w:ascii="Times New Roman" w:hAnsi="Times New Roman"/>
        </w:rPr>
        <w:t xml:space="preserve">Each </w:t>
      </w:r>
      <w:r w:rsidR="003E7C70">
        <w:rPr>
          <w:rFonts w:ascii="Times New Roman" w:hAnsi="Times New Roman"/>
        </w:rPr>
        <w:t xml:space="preserve">applicant </w:t>
      </w:r>
      <w:r w:rsidRPr="00FA4DBF">
        <w:rPr>
          <w:rFonts w:ascii="Times New Roman" w:hAnsi="Times New Roman"/>
        </w:rPr>
        <w:t xml:space="preserve">seeking membership to the Medical Staff shall be a graduate of a professional school approved by a nationally or internationally recognized </w:t>
      </w:r>
      <w:r w:rsidRPr="00FA4DBF">
        <w:rPr>
          <w:rFonts w:ascii="Times New Roman" w:hAnsi="Times New Roman"/>
        </w:rPr>
        <w:lastRenderedPageBreak/>
        <w:t>accrediting body and by the Texas Medical Board (TMB), Council on Podiatric Medical Education of the American Podiatric Medical Association, or the Commission on Dental Accreditation of the American Dental Association.</w:t>
      </w:r>
      <w:r w:rsidRPr="00FA4DBF">
        <w:rPr>
          <w:rFonts w:ascii="Times New Roman" w:hAnsi="Times New Roman"/>
          <w:color w:val="FF0000"/>
        </w:rPr>
        <w:t xml:space="preserve"> </w:t>
      </w:r>
      <w:r w:rsidRPr="00FA4DBF">
        <w:rPr>
          <w:rFonts w:ascii="Times New Roman" w:hAnsi="Times New Roman"/>
        </w:rPr>
        <w:t xml:space="preserve">At the time of the initial </w:t>
      </w:r>
      <w:r w:rsidR="006369F3">
        <w:rPr>
          <w:rFonts w:ascii="Times New Roman" w:hAnsi="Times New Roman"/>
        </w:rPr>
        <w:t>Application</w:t>
      </w:r>
      <w:r w:rsidRPr="00FA4DBF">
        <w:rPr>
          <w:rFonts w:ascii="Times New Roman" w:hAnsi="Times New Roman"/>
        </w:rPr>
        <w:t xml:space="preserve">, the </w:t>
      </w:r>
      <w:r w:rsidR="003E7C70">
        <w:rPr>
          <w:rFonts w:ascii="Times New Roman" w:hAnsi="Times New Roman"/>
        </w:rPr>
        <w:t xml:space="preserve">applicant </w:t>
      </w:r>
      <w:r w:rsidRPr="00FA4DBF">
        <w:rPr>
          <w:rFonts w:ascii="Times New Roman" w:hAnsi="Times New Roman"/>
        </w:rPr>
        <w:t>shall have satisfactorily completed a residency (with the exception of General Dentistry) program accredited by one of the following:</w:t>
      </w:r>
    </w:p>
    <w:p w14:paraId="5D152B80" w14:textId="77777777" w:rsidR="008165C4" w:rsidRPr="00FA4DBF" w:rsidRDefault="008165C4" w:rsidP="00440E48">
      <w:pPr>
        <w:ind w:left="1440"/>
        <w:rPr>
          <w:rFonts w:ascii="Times New Roman" w:hAnsi="Times New Roman"/>
        </w:rPr>
      </w:pPr>
    </w:p>
    <w:p w14:paraId="1032AAB7" w14:textId="77777777" w:rsidR="008165C4" w:rsidRPr="00FA4DBF" w:rsidRDefault="00FA4DBF" w:rsidP="00290699">
      <w:pPr>
        <w:numPr>
          <w:ilvl w:val="0"/>
          <w:numId w:val="2"/>
        </w:numPr>
        <w:ind w:left="2160"/>
        <w:rPr>
          <w:rFonts w:ascii="Times New Roman" w:hAnsi="Times New Roman"/>
        </w:rPr>
      </w:pPr>
      <w:r w:rsidRPr="00FA4DBF">
        <w:rPr>
          <w:rFonts w:ascii="Times New Roman" w:hAnsi="Times New Roman"/>
        </w:rPr>
        <w:t>American Council for Graduate Medical Education (ACGME)</w:t>
      </w:r>
    </w:p>
    <w:p w14:paraId="02CBE076" w14:textId="77777777" w:rsidR="008165C4" w:rsidRPr="00FA4DBF" w:rsidRDefault="00FA4DBF" w:rsidP="00290699">
      <w:pPr>
        <w:numPr>
          <w:ilvl w:val="0"/>
          <w:numId w:val="2"/>
        </w:numPr>
        <w:ind w:left="2160"/>
        <w:rPr>
          <w:rFonts w:ascii="Times New Roman" w:hAnsi="Times New Roman"/>
        </w:rPr>
      </w:pPr>
      <w:r w:rsidRPr="00FA4DBF">
        <w:rPr>
          <w:rFonts w:ascii="Times New Roman" w:hAnsi="Times New Roman"/>
        </w:rPr>
        <w:t>American Osteopathic Association (AOA)</w:t>
      </w:r>
    </w:p>
    <w:p w14:paraId="626EC843" w14:textId="77777777" w:rsidR="008165C4" w:rsidRPr="00FA4DBF" w:rsidRDefault="00FA4DBF" w:rsidP="00290699">
      <w:pPr>
        <w:numPr>
          <w:ilvl w:val="0"/>
          <w:numId w:val="2"/>
        </w:numPr>
        <w:ind w:left="2160"/>
        <w:rPr>
          <w:rFonts w:ascii="Times New Roman" w:hAnsi="Times New Roman"/>
        </w:rPr>
      </w:pPr>
      <w:r w:rsidRPr="00FA4DBF">
        <w:rPr>
          <w:rFonts w:ascii="Times New Roman" w:hAnsi="Times New Roman"/>
        </w:rPr>
        <w:t>Commission on Dental Accreditation of the American Dental Association (ADA)</w:t>
      </w:r>
    </w:p>
    <w:p w14:paraId="4F05916D" w14:textId="77777777" w:rsidR="008165C4" w:rsidRPr="00FA4DBF" w:rsidRDefault="00FA4DBF" w:rsidP="00290699">
      <w:pPr>
        <w:numPr>
          <w:ilvl w:val="0"/>
          <w:numId w:val="2"/>
        </w:numPr>
        <w:ind w:left="2160"/>
        <w:rPr>
          <w:rFonts w:ascii="Times New Roman" w:hAnsi="Times New Roman"/>
        </w:rPr>
      </w:pPr>
      <w:r w:rsidRPr="00FA4DBF">
        <w:rPr>
          <w:rFonts w:ascii="Times New Roman" w:hAnsi="Times New Roman"/>
        </w:rPr>
        <w:t xml:space="preserve">Council on Podiatric Medical Education </w:t>
      </w:r>
    </w:p>
    <w:p w14:paraId="23A8E056" w14:textId="77777777" w:rsidR="008165C4" w:rsidRDefault="008165C4">
      <w:pPr>
        <w:pStyle w:val="Default"/>
        <w:rPr>
          <w:rFonts w:ascii="Times New Roman" w:hAnsi="Times New Roman" w:cs="Times New Roman"/>
          <w:color w:val="auto"/>
        </w:rPr>
      </w:pPr>
    </w:p>
    <w:p w14:paraId="20B2FFA3" w14:textId="77777777" w:rsidR="008165C4" w:rsidRPr="006F1BF8" w:rsidRDefault="00FA4DBF" w:rsidP="00B55283">
      <w:pPr>
        <w:pStyle w:val="ListParagraph"/>
        <w:numPr>
          <w:ilvl w:val="0"/>
          <w:numId w:val="22"/>
        </w:numPr>
        <w:tabs>
          <w:tab w:val="left" w:pos="360"/>
        </w:tabs>
        <w:ind w:left="2160" w:hanging="720"/>
        <w:rPr>
          <w:rFonts w:ascii="Times New Roman" w:hAnsi="Times New Roman"/>
          <w:sz w:val="24"/>
          <w:szCs w:val="24"/>
        </w:rPr>
      </w:pPr>
      <w:r w:rsidRPr="006F1BF8">
        <w:rPr>
          <w:rFonts w:ascii="Times New Roman" w:hAnsi="Times New Roman"/>
          <w:sz w:val="24"/>
          <w:szCs w:val="24"/>
        </w:rPr>
        <w:t>Board Certification</w:t>
      </w:r>
    </w:p>
    <w:p w14:paraId="0E05D321" w14:textId="77777777" w:rsidR="008165C4" w:rsidRPr="00FA4DBF" w:rsidRDefault="008165C4">
      <w:pPr>
        <w:pStyle w:val="Default"/>
        <w:rPr>
          <w:rFonts w:ascii="Times New Roman" w:hAnsi="Times New Roman" w:cs="Times New Roman"/>
          <w:color w:val="auto"/>
        </w:rPr>
      </w:pPr>
    </w:p>
    <w:p w14:paraId="10815456" w14:textId="62A8E5FB" w:rsidR="008165C4" w:rsidRDefault="00FA4DBF" w:rsidP="0013604F">
      <w:pPr>
        <w:ind w:left="1440"/>
        <w:jc w:val="both"/>
        <w:rPr>
          <w:rFonts w:ascii="Times New Roman" w:hAnsi="Times New Roman"/>
        </w:rPr>
      </w:pPr>
      <w:r w:rsidRPr="00FA4DBF">
        <w:rPr>
          <w:rFonts w:ascii="Times New Roman" w:hAnsi="Times New Roman"/>
        </w:rPr>
        <w:t xml:space="preserve">All </w:t>
      </w:r>
      <w:r w:rsidR="003E7C70">
        <w:rPr>
          <w:rFonts w:ascii="Times New Roman" w:hAnsi="Times New Roman"/>
        </w:rPr>
        <w:t xml:space="preserve">applicants </w:t>
      </w:r>
      <w:r w:rsidRPr="00FA4DBF">
        <w:rPr>
          <w:rFonts w:ascii="Times New Roman" w:hAnsi="Times New Roman"/>
        </w:rPr>
        <w:t xml:space="preserve">seeking clinical privileges and membership </w:t>
      </w:r>
      <w:r w:rsidR="003E7C70">
        <w:rPr>
          <w:rFonts w:ascii="Times New Roman" w:hAnsi="Times New Roman"/>
        </w:rPr>
        <w:t>on</w:t>
      </w:r>
      <w:r w:rsidRPr="00FA4DBF">
        <w:rPr>
          <w:rFonts w:ascii="Times New Roman" w:hAnsi="Times New Roman"/>
        </w:rPr>
        <w:t xml:space="preserve"> the Medical Staff shall be certified</w:t>
      </w:r>
      <w:r w:rsidR="006F1BF8">
        <w:rPr>
          <w:rFonts w:ascii="Times New Roman" w:hAnsi="Times New Roman"/>
        </w:rPr>
        <w:t>,</w:t>
      </w:r>
      <w:r w:rsidRPr="00FA4DBF">
        <w:rPr>
          <w:rFonts w:ascii="Times New Roman" w:hAnsi="Times New Roman"/>
        </w:rPr>
        <w:t xml:space="preserve"> or shall be an active registered candidate within their practice specialty</w:t>
      </w:r>
      <w:r w:rsidR="006F1BF8">
        <w:rPr>
          <w:rFonts w:ascii="Times New Roman" w:hAnsi="Times New Roman"/>
        </w:rPr>
        <w:t>, or shall have been certified in the past</w:t>
      </w:r>
      <w:r w:rsidRPr="00FA4DBF">
        <w:rPr>
          <w:rFonts w:ascii="Times New Roman" w:hAnsi="Times New Roman"/>
        </w:rPr>
        <w:t xml:space="preserve"> by one of </w:t>
      </w:r>
      <w:r>
        <w:rPr>
          <w:rFonts w:ascii="Times New Roman" w:hAnsi="Times New Roman"/>
        </w:rPr>
        <w:t>the following specialty boards:</w:t>
      </w:r>
    </w:p>
    <w:p w14:paraId="4C8D1553" w14:textId="77777777" w:rsidR="00880DB8" w:rsidRPr="00880DB8" w:rsidRDefault="00880DB8" w:rsidP="00880DB8">
      <w:pPr>
        <w:pStyle w:val="Default"/>
      </w:pPr>
    </w:p>
    <w:p w14:paraId="5B77DFD3" w14:textId="77777777" w:rsidR="008165C4" w:rsidRPr="00FA4DBF" w:rsidRDefault="00FA4DBF" w:rsidP="00290699">
      <w:pPr>
        <w:numPr>
          <w:ilvl w:val="0"/>
          <w:numId w:val="3"/>
        </w:numPr>
        <w:ind w:left="2160"/>
        <w:jc w:val="both"/>
        <w:rPr>
          <w:rFonts w:ascii="Times New Roman" w:hAnsi="Times New Roman"/>
        </w:rPr>
      </w:pPr>
      <w:r w:rsidRPr="00FA4DBF">
        <w:rPr>
          <w:rFonts w:ascii="Times New Roman" w:hAnsi="Times New Roman"/>
        </w:rPr>
        <w:t>American Board of Medical Specialties (ABMS)</w:t>
      </w:r>
    </w:p>
    <w:p w14:paraId="20D29738" w14:textId="77777777" w:rsidR="008165C4" w:rsidRPr="00FA4DBF" w:rsidRDefault="00FA4DBF" w:rsidP="00290699">
      <w:pPr>
        <w:numPr>
          <w:ilvl w:val="0"/>
          <w:numId w:val="3"/>
        </w:numPr>
        <w:ind w:left="2160"/>
        <w:jc w:val="both"/>
        <w:rPr>
          <w:rFonts w:ascii="Times New Roman" w:hAnsi="Times New Roman"/>
        </w:rPr>
      </w:pPr>
      <w:r w:rsidRPr="00FA4DBF">
        <w:rPr>
          <w:rFonts w:ascii="Times New Roman" w:hAnsi="Times New Roman"/>
        </w:rPr>
        <w:t>American Osteopathic Association (AOA)</w:t>
      </w:r>
    </w:p>
    <w:p w14:paraId="49FFF298" w14:textId="77777777" w:rsidR="008165C4" w:rsidRPr="00FA4DBF" w:rsidRDefault="00FA4DBF" w:rsidP="00290699">
      <w:pPr>
        <w:numPr>
          <w:ilvl w:val="0"/>
          <w:numId w:val="3"/>
        </w:numPr>
        <w:ind w:left="2160"/>
        <w:jc w:val="both"/>
        <w:rPr>
          <w:rFonts w:ascii="Times New Roman" w:hAnsi="Times New Roman"/>
        </w:rPr>
      </w:pPr>
      <w:r w:rsidRPr="00FA4DBF">
        <w:rPr>
          <w:rFonts w:ascii="Times New Roman" w:hAnsi="Times New Roman"/>
        </w:rPr>
        <w:t>Royal College of Physicians and Surgeons of Canada</w:t>
      </w:r>
    </w:p>
    <w:p w14:paraId="7B0A9458" w14:textId="77777777" w:rsidR="008165C4" w:rsidRPr="00FA4DBF" w:rsidRDefault="00FA4DBF" w:rsidP="00290699">
      <w:pPr>
        <w:pStyle w:val="ListParagraph"/>
        <w:numPr>
          <w:ilvl w:val="0"/>
          <w:numId w:val="3"/>
        </w:numPr>
        <w:ind w:left="2160"/>
        <w:rPr>
          <w:rFonts w:ascii="Times New Roman" w:hAnsi="Times New Roman"/>
          <w:sz w:val="24"/>
          <w:szCs w:val="24"/>
        </w:rPr>
      </w:pPr>
      <w:r w:rsidRPr="00FA4DBF">
        <w:rPr>
          <w:rFonts w:ascii="Times New Roman" w:hAnsi="Times New Roman"/>
          <w:sz w:val="24"/>
          <w:szCs w:val="24"/>
        </w:rPr>
        <w:t>American Board General Dentistry, American Board of Dental Public Health or American Board of Pediatric Dentistry</w:t>
      </w:r>
    </w:p>
    <w:p w14:paraId="5FEA0015" w14:textId="77777777" w:rsidR="008165C4" w:rsidRPr="00FA4DBF" w:rsidRDefault="00FA4DBF" w:rsidP="00290699">
      <w:pPr>
        <w:numPr>
          <w:ilvl w:val="0"/>
          <w:numId w:val="3"/>
        </w:numPr>
        <w:ind w:left="2160"/>
        <w:jc w:val="both"/>
        <w:rPr>
          <w:rFonts w:ascii="Times New Roman" w:hAnsi="Times New Roman"/>
        </w:rPr>
      </w:pPr>
      <w:r w:rsidRPr="00FA4DBF">
        <w:rPr>
          <w:rFonts w:ascii="Times New Roman" w:hAnsi="Times New Roman"/>
        </w:rPr>
        <w:t>American Board of Oral and Maxillofacial Surgery (ABOMS)</w:t>
      </w:r>
    </w:p>
    <w:p w14:paraId="2F12193F" w14:textId="77777777" w:rsidR="008165C4" w:rsidRPr="00FA4DBF" w:rsidRDefault="00FA4DBF" w:rsidP="00290699">
      <w:pPr>
        <w:numPr>
          <w:ilvl w:val="0"/>
          <w:numId w:val="3"/>
        </w:numPr>
        <w:ind w:left="2160"/>
        <w:jc w:val="both"/>
        <w:rPr>
          <w:rFonts w:ascii="Times New Roman" w:hAnsi="Times New Roman"/>
        </w:rPr>
      </w:pPr>
      <w:r w:rsidRPr="00FA4DBF">
        <w:rPr>
          <w:rFonts w:ascii="Times New Roman" w:hAnsi="Times New Roman"/>
        </w:rPr>
        <w:t>American Board of Podiatric Surgery (ABPS)</w:t>
      </w:r>
    </w:p>
    <w:p w14:paraId="645F43C7" w14:textId="77777777" w:rsidR="008165C4" w:rsidRPr="00FA4DBF" w:rsidRDefault="00FA4DBF" w:rsidP="00290699">
      <w:pPr>
        <w:numPr>
          <w:ilvl w:val="0"/>
          <w:numId w:val="3"/>
        </w:numPr>
        <w:ind w:left="2160"/>
        <w:jc w:val="both"/>
        <w:rPr>
          <w:rFonts w:ascii="Times New Roman" w:hAnsi="Times New Roman"/>
        </w:rPr>
      </w:pPr>
      <w:r w:rsidRPr="00FA4DBF">
        <w:rPr>
          <w:rFonts w:ascii="Times New Roman" w:hAnsi="Times New Roman"/>
        </w:rPr>
        <w:t>American Board of Podiatric Medic</w:t>
      </w:r>
      <w:r w:rsidR="004323BE">
        <w:rPr>
          <w:rFonts w:ascii="Times New Roman" w:hAnsi="Times New Roman"/>
        </w:rPr>
        <w:t>ine</w:t>
      </w:r>
      <w:r w:rsidRPr="00FA4DBF">
        <w:rPr>
          <w:rFonts w:ascii="Times New Roman" w:hAnsi="Times New Roman"/>
        </w:rPr>
        <w:t xml:space="preserve"> </w:t>
      </w:r>
      <w:r w:rsidR="002E1103">
        <w:rPr>
          <w:rFonts w:ascii="Times New Roman" w:hAnsi="Times New Roman"/>
        </w:rPr>
        <w:t>(ABPM)</w:t>
      </w:r>
    </w:p>
    <w:p w14:paraId="35B8047B" w14:textId="77777777" w:rsidR="008165C4" w:rsidRPr="00FA4DBF" w:rsidRDefault="008165C4">
      <w:pPr>
        <w:jc w:val="both"/>
        <w:rPr>
          <w:rFonts w:ascii="Times New Roman" w:hAnsi="Times New Roman"/>
        </w:rPr>
      </w:pPr>
    </w:p>
    <w:p w14:paraId="1CA969B4" w14:textId="75028C98" w:rsidR="005F6719" w:rsidRDefault="00FA4DBF" w:rsidP="00FD11F9">
      <w:pPr>
        <w:pStyle w:val="TOC2"/>
      </w:pPr>
      <w:r w:rsidRPr="00FA4DBF">
        <w:t>Notwit</w:t>
      </w:r>
      <w:r w:rsidR="00642DA7">
        <w:t>hstanding the requirement of 1.</w:t>
      </w:r>
      <w:r w:rsidR="0007409A">
        <w:t>5</w:t>
      </w:r>
      <w:r w:rsidR="006A7F73">
        <w:t>.</w:t>
      </w:r>
      <w:r w:rsidR="00400756">
        <w:t xml:space="preserve">3 </w:t>
      </w:r>
      <w:r w:rsidR="006A7F73">
        <w:t>B</w:t>
      </w:r>
      <w:r w:rsidRPr="00FA4DBF">
        <w:t>, a</w:t>
      </w:r>
      <w:r w:rsidR="002002D9">
        <w:t>n applicant</w:t>
      </w:r>
      <w:r w:rsidRPr="00FA4DBF">
        <w:t xml:space="preserve"> who is not board certified at the time of initial appointment must obtain certification no later than the time of </w:t>
      </w:r>
      <w:r w:rsidR="006369F3">
        <w:t>Application</w:t>
      </w:r>
      <w:r w:rsidRPr="00FA4DBF">
        <w:t xml:space="preserve"> for reappointment following the seventh</w:t>
      </w:r>
      <w:r w:rsidR="006A7F73">
        <w:t xml:space="preserve"> (7</w:t>
      </w:r>
      <w:r w:rsidR="006A7F73" w:rsidRPr="006A7F73">
        <w:rPr>
          <w:vertAlign w:val="superscript"/>
        </w:rPr>
        <w:t>th</w:t>
      </w:r>
      <w:r w:rsidR="006A7F73">
        <w:t>)</w:t>
      </w:r>
      <w:r w:rsidRPr="00FA4DBF">
        <w:t xml:space="preserve"> year after completion of training. A failure to secure such board certification </w:t>
      </w:r>
      <w:r w:rsidR="006F1BF8">
        <w:t>may</w:t>
      </w:r>
      <w:r w:rsidRPr="00FA4DBF">
        <w:t xml:space="preserve"> render the applicant ineligible for reappointment. Four failures to successfully pass all parts of the Board Certification exam during the</w:t>
      </w:r>
      <w:r w:rsidR="002002D9">
        <w:t xml:space="preserve"> seven</w:t>
      </w:r>
      <w:r w:rsidRPr="00FA4DBF">
        <w:t xml:space="preserve"> </w:t>
      </w:r>
      <w:r w:rsidR="002002D9">
        <w:t>(</w:t>
      </w:r>
      <w:r w:rsidRPr="00FA4DBF">
        <w:t>7</w:t>
      </w:r>
      <w:r w:rsidR="002002D9">
        <w:t>)</w:t>
      </w:r>
      <w:r w:rsidRPr="00FA4DBF">
        <w:t xml:space="preserve"> years following completion of training shall render the </w:t>
      </w:r>
      <w:r w:rsidR="002002D9">
        <w:t>a</w:t>
      </w:r>
      <w:r w:rsidRPr="00FA4DBF">
        <w:t>pplicant ineligible for initial appointment or reappointment.</w:t>
      </w:r>
      <w:r w:rsidR="002E1103">
        <w:t xml:space="preserve"> If </w:t>
      </w:r>
      <w:proofErr w:type="gramStart"/>
      <w:r w:rsidR="002E1103">
        <w:t>not</w:t>
      </w:r>
      <w:proofErr w:type="gramEnd"/>
      <w:r w:rsidR="002E1103">
        <w:t xml:space="preserve"> board certified at the time of initial appointment, it is the applicant’s responsibility to provide information to the Medical Staff Services office when certification is obtained</w:t>
      </w:r>
      <w:r w:rsidR="005F6719">
        <w:t>.</w:t>
      </w:r>
    </w:p>
    <w:p w14:paraId="3D4DFD94" w14:textId="77777777" w:rsidR="005F6719" w:rsidRDefault="005F6719" w:rsidP="005F6719">
      <w:pPr>
        <w:pStyle w:val="Default"/>
      </w:pPr>
    </w:p>
    <w:p w14:paraId="7405E609" w14:textId="1D5AA1C9" w:rsidR="005F6719" w:rsidRPr="005F6719" w:rsidRDefault="0021432C" w:rsidP="00EC3E1E">
      <w:pPr>
        <w:pStyle w:val="Default"/>
        <w:ind w:left="1440"/>
        <w:jc w:val="both"/>
      </w:pPr>
      <w:r>
        <w:t>Maintenance of certification shall not be a requirement for continuing Medical Staff membership</w:t>
      </w:r>
      <w:r w:rsidR="00FD0DF1">
        <w:t>.</w:t>
      </w:r>
    </w:p>
    <w:p w14:paraId="1EF08E9A" w14:textId="77777777" w:rsidR="008165C4" w:rsidRPr="00FA4DBF" w:rsidRDefault="008165C4">
      <w:pPr>
        <w:pStyle w:val="Default"/>
        <w:rPr>
          <w:rFonts w:ascii="Times New Roman" w:hAnsi="Times New Roman" w:cs="Times New Roman"/>
        </w:rPr>
      </w:pPr>
    </w:p>
    <w:p w14:paraId="0D9B7EFE" w14:textId="77777777" w:rsidR="008165C4" w:rsidRPr="00FA4DBF" w:rsidRDefault="002E1103" w:rsidP="0013604F">
      <w:pPr>
        <w:pStyle w:val="Default"/>
        <w:ind w:left="1440"/>
        <w:jc w:val="both"/>
        <w:rPr>
          <w:rFonts w:ascii="Times New Roman" w:hAnsi="Times New Roman" w:cs="Times New Roman"/>
        </w:rPr>
      </w:pPr>
      <w:r>
        <w:rPr>
          <w:rFonts w:ascii="Times New Roman" w:hAnsi="Times New Roman" w:cs="Times New Roman"/>
        </w:rPr>
        <w:t xml:space="preserve">On or after the date of initial approval of these Bylaws, every new applicant must be board certified in the specialty and subspecialty for which privileges are requested. </w:t>
      </w:r>
      <w:r w:rsidR="00FA4DBF" w:rsidRPr="00FA4DBF">
        <w:rPr>
          <w:rFonts w:ascii="Times New Roman" w:hAnsi="Times New Roman" w:cs="Times New Roman"/>
        </w:rPr>
        <w:t xml:space="preserve">Medical Staff </w:t>
      </w:r>
      <w:r w:rsidR="006A7F73">
        <w:rPr>
          <w:rFonts w:ascii="Times New Roman" w:hAnsi="Times New Roman" w:cs="Times New Roman"/>
        </w:rPr>
        <w:t xml:space="preserve">members </w:t>
      </w:r>
      <w:r w:rsidR="00FA4DBF" w:rsidRPr="00FA4DBF">
        <w:rPr>
          <w:rFonts w:ascii="Times New Roman" w:hAnsi="Times New Roman" w:cs="Times New Roman"/>
        </w:rPr>
        <w:t>who have maintained continuous Medical Staff membership at Hospital</w:t>
      </w:r>
      <w:r>
        <w:rPr>
          <w:rFonts w:ascii="Times New Roman" w:hAnsi="Times New Roman" w:cs="Times New Roman"/>
        </w:rPr>
        <w:t xml:space="preserve"> prior to the date of initial approval of these Bylaws,</w:t>
      </w:r>
      <w:r w:rsidR="00FA4DBF" w:rsidRPr="00FA4DBF">
        <w:rPr>
          <w:rFonts w:ascii="Times New Roman" w:hAnsi="Times New Roman" w:cs="Times New Roman"/>
        </w:rPr>
        <w:t xml:space="preserve"> and/or </w:t>
      </w:r>
      <w:r w:rsidR="00FA4DBF" w:rsidRPr="00FA4DBF">
        <w:rPr>
          <w:rFonts w:ascii="Times New Roman" w:hAnsi="Times New Roman" w:cs="Times New Roman"/>
        </w:rPr>
        <w:lastRenderedPageBreak/>
        <w:t>who are ineligible to apply for board certification or who are not currently board certified, may be considered for renewal of Medical Staff membership if they can document sufficient training, experience and competence and otherwise meet the requirements of Medical Staff membership.</w:t>
      </w:r>
    </w:p>
    <w:p w14:paraId="21638FF8" w14:textId="77777777" w:rsidR="008165C4" w:rsidRPr="00FA4DBF" w:rsidRDefault="008165C4">
      <w:pPr>
        <w:pStyle w:val="Default"/>
        <w:rPr>
          <w:rFonts w:ascii="Times New Roman" w:hAnsi="Times New Roman" w:cs="Times New Roman"/>
        </w:rPr>
      </w:pPr>
    </w:p>
    <w:p w14:paraId="50C2C98C" w14:textId="1A31E2DD" w:rsidR="00F8496D" w:rsidRDefault="00EC3E1E" w:rsidP="006A6306">
      <w:pPr>
        <w:pStyle w:val="Default"/>
        <w:ind w:left="720"/>
        <w:jc w:val="both"/>
        <w:rPr>
          <w:rFonts w:ascii="Times New Roman" w:hAnsi="Times New Roman"/>
        </w:rPr>
      </w:pPr>
      <w:r>
        <w:rPr>
          <w:rFonts w:ascii="Times New Roman" w:hAnsi="Times New Roman"/>
        </w:rPr>
        <w:t xml:space="preserve">Applicants </w:t>
      </w:r>
      <w:r w:rsidR="00FA4DBF" w:rsidRPr="00FA4DBF">
        <w:rPr>
          <w:rFonts w:ascii="Times New Roman" w:hAnsi="Times New Roman"/>
        </w:rPr>
        <w:t>who practice within a subspecialty shall be certified in such subspecialty to the extent such certification exists and meets the requirements of 1.</w:t>
      </w:r>
      <w:r w:rsidR="000E48AC">
        <w:rPr>
          <w:rFonts w:ascii="Times New Roman" w:hAnsi="Times New Roman"/>
        </w:rPr>
        <w:t>5</w:t>
      </w:r>
      <w:r w:rsidR="006F1BF8">
        <w:rPr>
          <w:rFonts w:ascii="Times New Roman" w:hAnsi="Times New Roman"/>
        </w:rPr>
        <w:t>.3 B</w:t>
      </w:r>
      <w:r w:rsidR="00FA4DBF" w:rsidRPr="00FA4DBF">
        <w:rPr>
          <w:rFonts w:ascii="Times New Roman" w:hAnsi="Times New Roman"/>
        </w:rPr>
        <w:t xml:space="preserve">. </w:t>
      </w:r>
    </w:p>
    <w:p w14:paraId="4D8DA60D" w14:textId="77777777" w:rsidR="009B699A" w:rsidRDefault="009B699A" w:rsidP="00F8496D">
      <w:pPr>
        <w:pStyle w:val="Default"/>
      </w:pPr>
    </w:p>
    <w:p w14:paraId="5BBAED2E" w14:textId="77777777" w:rsidR="008165C4" w:rsidRDefault="00FA4DBF" w:rsidP="00B55283">
      <w:pPr>
        <w:pStyle w:val="ListParagraph"/>
        <w:numPr>
          <w:ilvl w:val="0"/>
          <w:numId w:val="22"/>
        </w:numPr>
        <w:tabs>
          <w:tab w:val="left" w:pos="360"/>
        </w:tabs>
        <w:ind w:left="2160" w:hanging="720"/>
        <w:rPr>
          <w:rFonts w:ascii="Times New Roman" w:hAnsi="Times New Roman"/>
          <w:sz w:val="24"/>
          <w:szCs w:val="24"/>
        </w:rPr>
      </w:pPr>
      <w:r w:rsidRPr="0013604F">
        <w:rPr>
          <w:rFonts w:ascii="Times New Roman" w:hAnsi="Times New Roman"/>
          <w:sz w:val="24"/>
          <w:szCs w:val="24"/>
        </w:rPr>
        <w:t xml:space="preserve">Licensure </w:t>
      </w:r>
    </w:p>
    <w:p w14:paraId="2D29D813" w14:textId="77777777" w:rsidR="008165C4" w:rsidRPr="00FA4DBF" w:rsidRDefault="008165C4">
      <w:pPr>
        <w:pStyle w:val="Default"/>
        <w:ind w:left="720"/>
        <w:rPr>
          <w:rFonts w:ascii="Times New Roman" w:hAnsi="Times New Roman" w:cs="Times New Roman"/>
          <w:b/>
        </w:rPr>
      </w:pPr>
    </w:p>
    <w:p w14:paraId="39532CFD" w14:textId="77777777" w:rsidR="008165C4" w:rsidRDefault="00D76B6A" w:rsidP="0013604F">
      <w:pPr>
        <w:ind w:left="1440"/>
        <w:jc w:val="both"/>
        <w:rPr>
          <w:rFonts w:ascii="Times New Roman" w:hAnsi="Times New Roman"/>
        </w:rPr>
      </w:pPr>
      <w:r>
        <w:rPr>
          <w:rFonts w:ascii="Times New Roman" w:hAnsi="Times New Roman"/>
        </w:rPr>
        <w:t xml:space="preserve">All applicants </w:t>
      </w:r>
      <w:r w:rsidR="00FA4DBF" w:rsidRPr="00FA4DBF">
        <w:rPr>
          <w:rFonts w:ascii="Times New Roman" w:hAnsi="Times New Roman"/>
        </w:rPr>
        <w:t>shall</w:t>
      </w:r>
      <w:r w:rsidR="006A7F73">
        <w:rPr>
          <w:rFonts w:ascii="Times New Roman" w:hAnsi="Times New Roman"/>
        </w:rPr>
        <w:t xml:space="preserve"> </w:t>
      </w:r>
      <w:r w:rsidR="00FA4DBF" w:rsidRPr="00FA4DBF">
        <w:rPr>
          <w:rFonts w:ascii="Times New Roman" w:hAnsi="Times New Roman"/>
        </w:rPr>
        <w:t>be in the process of applying for</w:t>
      </w:r>
      <w:r>
        <w:rPr>
          <w:rFonts w:ascii="Times New Roman" w:hAnsi="Times New Roman"/>
        </w:rPr>
        <w:t xml:space="preserve"> a license</w:t>
      </w:r>
      <w:r w:rsidR="00FA4DBF" w:rsidRPr="00FA4DBF">
        <w:rPr>
          <w:rFonts w:ascii="Times New Roman" w:hAnsi="Times New Roman"/>
        </w:rPr>
        <w:t xml:space="preserve"> or hold a current valid and unrestricted license to p</w:t>
      </w:r>
      <w:r w:rsidR="005946FC">
        <w:rPr>
          <w:rFonts w:ascii="Times New Roman" w:hAnsi="Times New Roman"/>
        </w:rPr>
        <w:t>ractice in the State of Texas (</w:t>
      </w:r>
      <w:r w:rsidR="00FA4DBF" w:rsidRPr="00FA4DBF">
        <w:rPr>
          <w:rFonts w:ascii="Times New Roman" w:hAnsi="Times New Roman"/>
        </w:rPr>
        <w:t>or in the case of telemedicine, a current</w:t>
      </w:r>
      <w:r w:rsidR="006A7F73">
        <w:rPr>
          <w:rFonts w:ascii="Times New Roman" w:hAnsi="Times New Roman"/>
        </w:rPr>
        <w:t>,</w:t>
      </w:r>
      <w:r w:rsidR="00FA4DBF" w:rsidRPr="00FA4DBF">
        <w:rPr>
          <w:rFonts w:ascii="Times New Roman" w:hAnsi="Times New Roman"/>
        </w:rPr>
        <w:t xml:space="preserve"> valid and unrestricted Texas license to practice out of state telemedicine) and document that no current or past license from any state has ever been suspended for more than thirty (30) days or revoked.</w:t>
      </w:r>
      <w:r w:rsidR="00FA4DBF" w:rsidRPr="00FA4DBF">
        <w:rPr>
          <w:rFonts w:ascii="Times New Roman" w:hAnsi="Times New Roman"/>
          <w:b/>
        </w:rPr>
        <w:t xml:space="preserve"> </w:t>
      </w:r>
      <w:r w:rsidR="001E717A">
        <w:rPr>
          <w:rFonts w:ascii="Times New Roman" w:hAnsi="Times New Roman"/>
        </w:rPr>
        <w:t xml:space="preserve">Applicants must </w:t>
      </w:r>
      <w:r w:rsidR="002002D9">
        <w:rPr>
          <w:rFonts w:ascii="Times New Roman" w:hAnsi="Times New Roman"/>
        </w:rPr>
        <w:t xml:space="preserve">disclose </w:t>
      </w:r>
      <w:r w:rsidR="001E717A">
        <w:rPr>
          <w:rFonts w:ascii="Times New Roman" w:hAnsi="Times New Roman"/>
        </w:rPr>
        <w:t>all licenses currently or previously held.</w:t>
      </w:r>
    </w:p>
    <w:p w14:paraId="737B79DD" w14:textId="77777777" w:rsidR="008B04C5" w:rsidRDefault="008B04C5" w:rsidP="008B04C5">
      <w:pPr>
        <w:pStyle w:val="Default"/>
      </w:pPr>
    </w:p>
    <w:p w14:paraId="62FF143C" w14:textId="24D2929E" w:rsidR="008B04C5" w:rsidRPr="008B04C5" w:rsidRDefault="008B04C5" w:rsidP="008B04C5">
      <w:pPr>
        <w:pStyle w:val="Default"/>
        <w:ind w:left="1440"/>
      </w:pPr>
      <w:r>
        <w:t>In the case of visiting practitioners, they shall meet all the licensure obligations as established by the TMB.</w:t>
      </w:r>
    </w:p>
    <w:p w14:paraId="46F1C8D1" w14:textId="77777777" w:rsidR="008165C4" w:rsidRPr="00FA4DBF" w:rsidRDefault="008165C4" w:rsidP="0013604F">
      <w:pPr>
        <w:pStyle w:val="Default"/>
        <w:ind w:left="1440"/>
        <w:rPr>
          <w:rFonts w:ascii="Times New Roman" w:hAnsi="Times New Roman" w:cs="Times New Roman"/>
        </w:rPr>
      </w:pPr>
    </w:p>
    <w:p w14:paraId="44B1CAC6" w14:textId="77777777" w:rsidR="008165C4" w:rsidRPr="00FA4DBF" w:rsidRDefault="00FA4DBF" w:rsidP="0013604F">
      <w:pPr>
        <w:ind w:left="1440"/>
        <w:jc w:val="both"/>
        <w:rPr>
          <w:rFonts w:ascii="Times New Roman" w:hAnsi="Times New Roman"/>
          <w:b/>
        </w:rPr>
      </w:pPr>
      <w:r w:rsidRPr="00FA4DBF">
        <w:rPr>
          <w:rFonts w:ascii="Times New Roman" w:hAnsi="Times New Roman"/>
        </w:rPr>
        <w:t>If required for clinical practice</w:t>
      </w:r>
      <w:r w:rsidRPr="00FA4DBF">
        <w:rPr>
          <w:rFonts w:ascii="Times New Roman" w:hAnsi="Times New Roman"/>
          <w:b/>
        </w:rPr>
        <w:t xml:space="preserve">, </w:t>
      </w:r>
      <w:r w:rsidRPr="00FA4DBF">
        <w:rPr>
          <w:rFonts w:ascii="Times New Roman" w:hAnsi="Times New Roman"/>
        </w:rPr>
        <w:t xml:space="preserve">each </w:t>
      </w:r>
      <w:r w:rsidR="006A7F73">
        <w:rPr>
          <w:rFonts w:ascii="Times New Roman" w:hAnsi="Times New Roman"/>
        </w:rPr>
        <w:t xml:space="preserve">applicant </w:t>
      </w:r>
      <w:r w:rsidRPr="00FA4DBF">
        <w:rPr>
          <w:rFonts w:ascii="Times New Roman" w:hAnsi="Times New Roman"/>
        </w:rPr>
        <w:t xml:space="preserve">seeking membership </w:t>
      </w:r>
      <w:r w:rsidR="006A7F73">
        <w:rPr>
          <w:rFonts w:ascii="Times New Roman" w:hAnsi="Times New Roman"/>
        </w:rPr>
        <w:t>o</w:t>
      </w:r>
      <w:r w:rsidRPr="00FA4DBF">
        <w:rPr>
          <w:rFonts w:ascii="Times New Roman" w:hAnsi="Times New Roman"/>
        </w:rPr>
        <w:t>n the Medical Staff shall maintain a current</w:t>
      </w:r>
      <w:r w:rsidR="006A7F73">
        <w:rPr>
          <w:rFonts w:ascii="Times New Roman" w:hAnsi="Times New Roman"/>
        </w:rPr>
        <w:t>,</w:t>
      </w:r>
      <w:r w:rsidRPr="00FA4DBF">
        <w:rPr>
          <w:rFonts w:ascii="Times New Roman" w:hAnsi="Times New Roman"/>
        </w:rPr>
        <w:t xml:space="preserve"> valid and unrestricted controlled substances certificate with the Federal Drug Enforcement Administration (DEA)</w:t>
      </w:r>
      <w:r w:rsidR="005946FC">
        <w:rPr>
          <w:rFonts w:ascii="Times New Roman" w:hAnsi="Times New Roman"/>
        </w:rPr>
        <w:t>.</w:t>
      </w:r>
      <w:r w:rsidRPr="00FA4DBF">
        <w:rPr>
          <w:rFonts w:ascii="Times New Roman" w:hAnsi="Times New Roman"/>
        </w:rPr>
        <w:t xml:space="preserve"> </w:t>
      </w:r>
    </w:p>
    <w:p w14:paraId="73BCE764" w14:textId="77777777" w:rsidR="008165C4" w:rsidRDefault="008165C4">
      <w:pPr>
        <w:rPr>
          <w:rFonts w:ascii="Times New Roman" w:hAnsi="Times New Roman"/>
          <w:b/>
        </w:rPr>
      </w:pPr>
    </w:p>
    <w:p w14:paraId="3105E2E3" w14:textId="77777777" w:rsidR="005946FC" w:rsidRDefault="00FA4DBF" w:rsidP="00B55283">
      <w:pPr>
        <w:pStyle w:val="ListParagraph"/>
        <w:numPr>
          <w:ilvl w:val="0"/>
          <w:numId w:val="22"/>
        </w:numPr>
        <w:tabs>
          <w:tab w:val="left" w:pos="360"/>
        </w:tabs>
        <w:ind w:left="2160" w:hanging="720"/>
        <w:rPr>
          <w:rFonts w:ascii="Times New Roman" w:hAnsi="Times New Roman"/>
          <w:sz w:val="24"/>
          <w:szCs w:val="24"/>
        </w:rPr>
      </w:pPr>
      <w:r w:rsidRPr="0013604F">
        <w:rPr>
          <w:rFonts w:ascii="Times New Roman" w:hAnsi="Times New Roman"/>
          <w:sz w:val="24"/>
          <w:szCs w:val="24"/>
        </w:rPr>
        <w:t>Insurance</w:t>
      </w:r>
    </w:p>
    <w:p w14:paraId="49DDE62C" w14:textId="77777777" w:rsidR="008165C4" w:rsidRPr="00FA4DBF" w:rsidRDefault="008165C4">
      <w:pPr>
        <w:pStyle w:val="Default"/>
        <w:rPr>
          <w:rFonts w:ascii="Times New Roman" w:hAnsi="Times New Roman" w:cs="Times New Roman"/>
        </w:rPr>
      </w:pPr>
    </w:p>
    <w:p w14:paraId="60D3F94E" w14:textId="5119D1A1" w:rsidR="008165C4" w:rsidRPr="00FA4DBF" w:rsidRDefault="00FA4DBF" w:rsidP="0013604F">
      <w:pPr>
        <w:pStyle w:val="Default"/>
        <w:ind w:left="1440"/>
        <w:jc w:val="both"/>
        <w:rPr>
          <w:rFonts w:ascii="Times New Roman" w:hAnsi="Times New Roman" w:cs="Times New Roman"/>
        </w:rPr>
      </w:pPr>
      <w:r w:rsidRPr="00FA4DBF">
        <w:rPr>
          <w:rFonts w:ascii="Times New Roman" w:hAnsi="Times New Roman" w:cs="Times New Roman"/>
        </w:rPr>
        <w:t xml:space="preserve">All </w:t>
      </w:r>
      <w:r w:rsidR="006A7F73">
        <w:rPr>
          <w:rFonts w:ascii="Times New Roman" w:hAnsi="Times New Roman" w:cs="Times New Roman"/>
        </w:rPr>
        <w:t>a</w:t>
      </w:r>
      <w:r w:rsidR="001C1BF7">
        <w:rPr>
          <w:rFonts w:ascii="Times New Roman" w:hAnsi="Times New Roman" w:cs="Times New Roman"/>
        </w:rPr>
        <w:t xml:space="preserve">pplicants </w:t>
      </w:r>
      <w:r w:rsidRPr="00FA4DBF">
        <w:rPr>
          <w:rFonts w:ascii="Times New Roman" w:hAnsi="Times New Roman" w:cs="Times New Roman"/>
        </w:rPr>
        <w:t xml:space="preserve">seeking membership </w:t>
      </w:r>
      <w:r w:rsidR="006A7F73">
        <w:rPr>
          <w:rFonts w:ascii="Times New Roman" w:hAnsi="Times New Roman" w:cs="Times New Roman"/>
        </w:rPr>
        <w:t>o</w:t>
      </w:r>
      <w:r w:rsidRPr="00FA4DBF">
        <w:rPr>
          <w:rFonts w:ascii="Times New Roman" w:hAnsi="Times New Roman" w:cs="Times New Roman"/>
        </w:rPr>
        <w:t>n the Medical Staff shall have and maintain at all times</w:t>
      </w:r>
      <w:r w:rsidRPr="00FA4DBF">
        <w:rPr>
          <w:rFonts w:ascii="Times New Roman" w:hAnsi="Times New Roman" w:cs="Times New Roman"/>
          <w:b/>
        </w:rPr>
        <w:t xml:space="preserve"> </w:t>
      </w:r>
      <w:r w:rsidRPr="00FA4DBF">
        <w:rPr>
          <w:rFonts w:ascii="Times New Roman" w:hAnsi="Times New Roman" w:cs="Times New Roman"/>
        </w:rPr>
        <w:t xml:space="preserve">professional medical liability insurance that is currently in force with a minimum limit of </w:t>
      </w:r>
      <w:r w:rsidRPr="00FD11F9">
        <w:rPr>
          <w:rFonts w:ascii="Times New Roman" w:hAnsi="Times New Roman" w:cs="Times New Roman"/>
        </w:rPr>
        <w:t>$200,000 per occurrence and $600,000</w:t>
      </w:r>
      <w:r w:rsidRPr="00FA4DBF">
        <w:rPr>
          <w:rFonts w:ascii="Times New Roman" w:hAnsi="Times New Roman" w:cs="Times New Roman"/>
        </w:rPr>
        <w:t xml:space="preserve"> in the aggregate and that does not exclude from coverage any of the procedures for which the </w:t>
      </w:r>
      <w:r w:rsidR="006A7F73">
        <w:rPr>
          <w:rFonts w:ascii="Times New Roman" w:hAnsi="Times New Roman" w:cs="Times New Roman"/>
        </w:rPr>
        <w:t>a</w:t>
      </w:r>
      <w:r w:rsidR="001C1BF7">
        <w:rPr>
          <w:rFonts w:ascii="Times New Roman" w:hAnsi="Times New Roman" w:cs="Times New Roman"/>
        </w:rPr>
        <w:t>pplicant</w:t>
      </w:r>
      <w:r w:rsidR="0013604F">
        <w:rPr>
          <w:rFonts w:ascii="Times New Roman" w:hAnsi="Times New Roman" w:cs="Times New Roman"/>
        </w:rPr>
        <w:t xml:space="preserve"> </w:t>
      </w:r>
      <w:r w:rsidRPr="00FA4DBF">
        <w:rPr>
          <w:rFonts w:ascii="Times New Roman" w:hAnsi="Times New Roman" w:cs="Times New Roman"/>
        </w:rPr>
        <w:t xml:space="preserve">is seeking clinical privileges. Professional medical liability insurance is not required for Military Staff, Honorary Staff, </w:t>
      </w:r>
      <w:r w:rsidR="006A7F73">
        <w:rPr>
          <w:rFonts w:ascii="Times New Roman" w:hAnsi="Times New Roman" w:cs="Times New Roman"/>
        </w:rPr>
        <w:t xml:space="preserve">Referring Staff </w:t>
      </w:r>
      <w:r w:rsidRPr="00FA4DBF">
        <w:rPr>
          <w:rFonts w:ascii="Times New Roman" w:hAnsi="Times New Roman" w:cs="Times New Roman"/>
        </w:rPr>
        <w:t xml:space="preserve">or Administrative Staff who do not have clinical </w:t>
      </w:r>
      <w:r w:rsidR="006A7F73">
        <w:rPr>
          <w:rFonts w:ascii="Times New Roman" w:hAnsi="Times New Roman" w:cs="Times New Roman"/>
        </w:rPr>
        <w:t xml:space="preserve">privileges, </w:t>
      </w:r>
      <w:r w:rsidRPr="00FA4DBF">
        <w:rPr>
          <w:rFonts w:ascii="Times New Roman" w:hAnsi="Times New Roman" w:cs="Times New Roman"/>
        </w:rPr>
        <w:t xml:space="preserve">duties or responsibilities.   </w:t>
      </w:r>
    </w:p>
    <w:p w14:paraId="3F0FFE93" w14:textId="77777777" w:rsidR="008165C4" w:rsidRDefault="008165C4">
      <w:pPr>
        <w:pStyle w:val="Default"/>
        <w:jc w:val="both"/>
        <w:rPr>
          <w:rFonts w:ascii="Times New Roman" w:hAnsi="Times New Roman" w:cs="Times New Roman"/>
        </w:rPr>
      </w:pPr>
    </w:p>
    <w:p w14:paraId="63A6340D" w14:textId="77777777" w:rsidR="0013604F" w:rsidRDefault="0013604F" w:rsidP="00B55283">
      <w:pPr>
        <w:pStyle w:val="ListParagraph"/>
        <w:numPr>
          <w:ilvl w:val="0"/>
          <w:numId w:val="22"/>
        </w:numPr>
        <w:tabs>
          <w:tab w:val="left" w:pos="360"/>
        </w:tabs>
        <w:ind w:left="2160" w:hanging="720"/>
        <w:rPr>
          <w:rFonts w:ascii="Times New Roman" w:hAnsi="Times New Roman"/>
          <w:sz w:val="24"/>
          <w:szCs w:val="24"/>
        </w:rPr>
      </w:pPr>
      <w:r>
        <w:rPr>
          <w:rFonts w:ascii="Times New Roman" w:hAnsi="Times New Roman"/>
          <w:sz w:val="24"/>
          <w:szCs w:val="24"/>
        </w:rPr>
        <w:t>Privilege Form</w:t>
      </w:r>
      <w:r w:rsidR="00971270">
        <w:rPr>
          <w:rFonts w:ascii="Times New Roman" w:hAnsi="Times New Roman"/>
          <w:sz w:val="24"/>
          <w:szCs w:val="24"/>
        </w:rPr>
        <w:t>s</w:t>
      </w:r>
    </w:p>
    <w:p w14:paraId="7A27D114" w14:textId="77777777" w:rsidR="0013604F" w:rsidRDefault="0013604F">
      <w:pPr>
        <w:pStyle w:val="Default"/>
        <w:jc w:val="both"/>
        <w:rPr>
          <w:rFonts w:ascii="Times New Roman" w:hAnsi="Times New Roman" w:cs="Times New Roman"/>
        </w:rPr>
      </w:pPr>
    </w:p>
    <w:p w14:paraId="648CDDDB" w14:textId="77777777" w:rsidR="008165C4" w:rsidRPr="00FA4DBF" w:rsidRDefault="00FA4DBF" w:rsidP="00B55283">
      <w:pPr>
        <w:pStyle w:val="Default"/>
        <w:ind w:left="1440"/>
        <w:jc w:val="both"/>
        <w:rPr>
          <w:rFonts w:ascii="Times New Roman" w:hAnsi="Times New Roman" w:cs="Times New Roman"/>
        </w:rPr>
      </w:pPr>
      <w:r w:rsidRPr="00FA4DBF">
        <w:rPr>
          <w:rFonts w:ascii="Times New Roman" w:hAnsi="Times New Roman" w:cs="Times New Roman"/>
        </w:rPr>
        <w:t xml:space="preserve">Each </w:t>
      </w:r>
      <w:r w:rsidR="006A7F73">
        <w:rPr>
          <w:rFonts w:ascii="Times New Roman" w:hAnsi="Times New Roman" w:cs="Times New Roman"/>
        </w:rPr>
        <w:t>a</w:t>
      </w:r>
      <w:r w:rsidR="001C1BF7">
        <w:rPr>
          <w:rFonts w:ascii="Times New Roman" w:hAnsi="Times New Roman" w:cs="Times New Roman"/>
        </w:rPr>
        <w:t xml:space="preserve">pplicant </w:t>
      </w:r>
      <w:r w:rsidRPr="00FA4DBF">
        <w:rPr>
          <w:rFonts w:ascii="Times New Roman" w:hAnsi="Times New Roman" w:cs="Times New Roman"/>
        </w:rPr>
        <w:t xml:space="preserve">shall also meet the specific eligibility requirements for requested privileges as delineated on the applicable privilege </w:t>
      </w:r>
      <w:r w:rsidR="005946FC">
        <w:rPr>
          <w:rFonts w:ascii="Times New Roman" w:hAnsi="Times New Roman" w:cs="Times New Roman"/>
        </w:rPr>
        <w:t>form</w:t>
      </w:r>
      <w:r w:rsidRPr="00FA4DBF">
        <w:rPr>
          <w:rFonts w:ascii="Times New Roman" w:hAnsi="Times New Roman" w:cs="Times New Roman"/>
        </w:rPr>
        <w:t xml:space="preserve">(s). </w:t>
      </w:r>
    </w:p>
    <w:p w14:paraId="0B28027D" w14:textId="77777777" w:rsidR="008165C4" w:rsidRDefault="008165C4">
      <w:pPr>
        <w:pStyle w:val="Default"/>
        <w:jc w:val="both"/>
        <w:rPr>
          <w:rFonts w:ascii="Times New Roman" w:hAnsi="Times New Roman" w:cs="Times New Roman"/>
        </w:rPr>
      </w:pPr>
    </w:p>
    <w:p w14:paraId="18F4266A" w14:textId="77777777" w:rsidR="00FA23C2" w:rsidRDefault="00FA23C2" w:rsidP="00B55283">
      <w:pPr>
        <w:pStyle w:val="ListParagraph"/>
        <w:numPr>
          <w:ilvl w:val="0"/>
          <w:numId w:val="22"/>
        </w:numPr>
        <w:tabs>
          <w:tab w:val="left" w:pos="360"/>
        </w:tabs>
        <w:ind w:left="2160" w:hanging="720"/>
        <w:jc w:val="both"/>
        <w:rPr>
          <w:rFonts w:ascii="Times New Roman" w:hAnsi="Times New Roman"/>
          <w:sz w:val="24"/>
          <w:szCs w:val="24"/>
        </w:rPr>
      </w:pPr>
      <w:r>
        <w:rPr>
          <w:rFonts w:ascii="Times New Roman" w:hAnsi="Times New Roman"/>
          <w:sz w:val="24"/>
          <w:szCs w:val="24"/>
        </w:rPr>
        <w:t>Experience</w:t>
      </w:r>
    </w:p>
    <w:p w14:paraId="69728267" w14:textId="77777777" w:rsidR="00FA23C2" w:rsidRDefault="00FA23C2" w:rsidP="00FA23C2">
      <w:pPr>
        <w:pStyle w:val="ListParagraph"/>
        <w:tabs>
          <w:tab w:val="left" w:pos="360"/>
        </w:tabs>
        <w:ind w:left="2160"/>
        <w:jc w:val="both"/>
        <w:rPr>
          <w:rFonts w:ascii="Times New Roman" w:hAnsi="Times New Roman"/>
          <w:sz w:val="24"/>
          <w:szCs w:val="24"/>
        </w:rPr>
      </w:pPr>
    </w:p>
    <w:p w14:paraId="690197B6" w14:textId="77777777" w:rsidR="00FA23C2" w:rsidRDefault="00FA23C2" w:rsidP="00FA23C2">
      <w:pPr>
        <w:pStyle w:val="Default"/>
        <w:ind w:left="1440"/>
        <w:jc w:val="both"/>
      </w:pPr>
      <w:r>
        <w:t>All applicants must have actively practiced in a Joint Commission or CMS accredited facility at least two (2) of the past five (5) years and have no unverifiable gaps in practice greater than twelve (12) consecutive months (physicians, oral surgeons, and podiatrists). Three (3) months of recent experience in a full-time clinical residency shall be considered equivalent.</w:t>
      </w:r>
    </w:p>
    <w:p w14:paraId="7D260957" w14:textId="77777777" w:rsidR="00FA23C2" w:rsidRPr="00FA23C2" w:rsidRDefault="00FA23C2" w:rsidP="00FA23C2">
      <w:pPr>
        <w:tabs>
          <w:tab w:val="left" w:pos="360"/>
        </w:tabs>
        <w:jc w:val="both"/>
        <w:rPr>
          <w:rFonts w:ascii="Times New Roman" w:hAnsi="Times New Roman"/>
        </w:rPr>
      </w:pPr>
    </w:p>
    <w:p w14:paraId="2A1717DE" w14:textId="77777777" w:rsidR="00D242FF" w:rsidRDefault="00D242FF" w:rsidP="00D242FF">
      <w:pPr>
        <w:tabs>
          <w:tab w:val="left" w:pos="360"/>
        </w:tabs>
        <w:ind w:left="2160" w:hanging="720"/>
        <w:jc w:val="both"/>
        <w:rPr>
          <w:rFonts w:ascii="Times New Roman" w:hAnsi="Times New Roman"/>
        </w:rPr>
      </w:pPr>
      <w:r>
        <w:rPr>
          <w:rFonts w:ascii="Times New Roman" w:hAnsi="Times New Roman"/>
        </w:rPr>
        <w:lastRenderedPageBreak/>
        <w:t>1.</w:t>
      </w:r>
      <w:r>
        <w:rPr>
          <w:rFonts w:ascii="Times New Roman" w:hAnsi="Times New Roman"/>
        </w:rPr>
        <w:tab/>
      </w:r>
      <w:r w:rsidR="00FA4DBF" w:rsidRPr="00D242FF">
        <w:rPr>
          <w:rFonts w:ascii="Times New Roman" w:hAnsi="Times New Roman"/>
        </w:rPr>
        <w:t xml:space="preserve">The </w:t>
      </w:r>
      <w:r w:rsidR="006A7F73" w:rsidRPr="00D242FF">
        <w:rPr>
          <w:rFonts w:ascii="Times New Roman" w:hAnsi="Times New Roman"/>
        </w:rPr>
        <w:t>a</w:t>
      </w:r>
      <w:r w:rsidR="00FA4DBF" w:rsidRPr="00D242FF">
        <w:rPr>
          <w:rFonts w:ascii="Times New Roman" w:hAnsi="Times New Roman"/>
        </w:rPr>
        <w:t xml:space="preserve">pplicant must not be the subject of an </w:t>
      </w:r>
      <w:r w:rsidR="00FA4DBF" w:rsidRPr="00D242FF">
        <w:rPr>
          <w:rFonts w:ascii="Times New Roman" w:hAnsi="Times New Roman"/>
          <w:bCs/>
        </w:rPr>
        <w:t>integrity or compliance agreement with any federal or state entity.</w:t>
      </w:r>
    </w:p>
    <w:p w14:paraId="140BE69D" w14:textId="77777777" w:rsidR="00D242FF" w:rsidRDefault="00D242FF" w:rsidP="00D242FF">
      <w:pPr>
        <w:tabs>
          <w:tab w:val="left" w:pos="360"/>
        </w:tabs>
        <w:ind w:left="2160" w:hanging="720"/>
        <w:jc w:val="both"/>
        <w:rPr>
          <w:rFonts w:ascii="Times New Roman" w:hAnsi="Times New Roman"/>
        </w:rPr>
      </w:pPr>
    </w:p>
    <w:p w14:paraId="4BA656D5" w14:textId="77777777" w:rsidR="00D242FF" w:rsidRDefault="00D242FF" w:rsidP="00D242FF">
      <w:pPr>
        <w:tabs>
          <w:tab w:val="left" w:pos="360"/>
        </w:tabs>
        <w:ind w:left="2160" w:hanging="720"/>
        <w:jc w:val="both"/>
        <w:rPr>
          <w:rFonts w:ascii="Times New Roman" w:hAnsi="Times New Roman"/>
        </w:rPr>
      </w:pPr>
      <w:r>
        <w:rPr>
          <w:rFonts w:ascii="Times New Roman" w:hAnsi="Times New Roman"/>
        </w:rPr>
        <w:t>2.</w:t>
      </w:r>
      <w:r>
        <w:rPr>
          <w:rFonts w:ascii="Times New Roman" w:hAnsi="Times New Roman"/>
        </w:rPr>
        <w:tab/>
      </w:r>
      <w:r w:rsidR="00FA4DBF" w:rsidRPr="00D242FF">
        <w:rPr>
          <w:rFonts w:ascii="Times New Roman" w:hAnsi="Times New Roman"/>
        </w:rPr>
        <w:t xml:space="preserve">The </w:t>
      </w:r>
      <w:r w:rsidR="006A7F73" w:rsidRPr="00D242FF">
        <w:rPr>
          <w:rFonts w:ascii="Times New Roman" w:hAnsi="Times New Roman"/>
        </w:rPr>
        <w:t>a</w:t>
      </w:r>
      <w:r w:rsidR="00FA4DBF" w:rsidRPr="00D242FF">
        <w:rPr>
          <w:rFonts w:ascii="Times New Roman" w:hAnsi="Times New Roman"/>
        </w:rPr>
        <w:t>pplicant must not be subject to any exclusions or limitations imposed by any state or federal health care program, including but not limited to, Medicare or Medicaid.</w:t>
      </w:r>
    </w:p>
    <w:p w14:paraId="7F32300B" w14:textId="77777777" w:rsidR="00D242FF" w:rsidRDefault="00D242FF" w:rsidP="00D242FF">
      <w:pPr>
        <w:tabs>
          <w:tab w:val="left" w:pos="360"/>
        </w:tabs>
        <w:ind w:left="2160" w:hanging="720"/>
        <w:jc w:val="both"/>
        <w:rPr>
          <w:rFonts w:ascii="Times New Roman" w:hAnsi="Times New Roman"/>
        </w:rPr>
      </w:pPr>
    </w:p>
    <w:p w14:paraId="471FC9F1" w14:textId="77777777" w:rsidR="00D242FF" w:rsidRDefault="00D242FF" w:rsidP="00D242FF">
      <w:pPr>
        <w:tabs>
          <w:tab w:val="left" w:pos="360"/>
        </w:tabs>
        <w:ind w:left="2160" w:hanging="720"/>
        <w:jc w:val="both"/>
        <w:rPr>
          <w:rFonts w:ascii="Times New Roman" w:hAnsi="Times New Roman"/>
        </w:rPr>
      </w:pPr>
      <w:r>
        <w:rPr>
          <w:rFonts w:ascii="Times New Roman" w:hAnsi="Times New Roman"/>
        </w:rPr>
        <w:t>3.</w:t>
      </w:r>
      <w:r>
        <w:rPr>
          <w:rFonts w:ascii="Times New Roman" w:hAnsi="Times New Roman"/>
        </w:rPr>
        <w:tab/>
      </w:r>
      <w:r w:rsidR="00FA4DBF" w:rsidRPr="00D242FF">
        <w:rPr>
          <w:rFonts w:ascii="Times New Roman" w:hAnsi="Times New Roman"/>
        </w:rPr>
        <w:t xml:space="preserve">The </w:t>
      </w:r>
      <w:r w:rsidR="005453C7" w:rsidRPr="00D242FF">
        <w:rPr>
          <w:rFonts w:ascii="Times New Roman" w:hAnsi="Times New Roman"/>
        </w:rPr>
        <w:t>a</w:t>
      </w:r>
      <w:r w:rsidR="00FA4DBF" w:rsidRPr="00D242FF">
        <w:rPr>
          <w:rFonts w:ascii="Times New Roman" w:hAnsi="Times New Roman"/>
        </w:rPr>
        <w:t xml:space="preserve">pplicant must take and pass such random drug screening exams as may be required.  </w:t>
      </w:r>
    </w:p>
    <w:p w14:paraId="082B4B85" w14:textId="77777777" w:rsidR="00D242FF" w:rsidRDefault="00D242FF" w:rsidP="00D242FF">
      <w:pPr>
        <w:tabs>
          <w:tab w:val="left" w:pos="360"/>
        </w:tabs>
        <w:ind w:left="2160" w:hanging="720"/>
        <w:jc w:val="both"/>
        <w:rPr>
          <w:rFonts w:ascii="Times New Roman" w:hAnsi="Times New Roman"/>
        </w:rPr>
      </w:pPr>
    </w:p>
    <w:p w14:paraId="4CE6FB91" w14:textId="7FFCDF24" w:rsidR="00D242FF" w:rsidRPr="00D242FF" w:rsidRDefault="00D242FF" w:rsidP="00D242FF">
      <w:pPr>
        <w:tabs>
          <w:tab w:val="left" w:pos="360"/>
        </w:tabs>
        <w:ind w:left="2160" w:hanging="720"/>
        <w:jc w:val="both"/>
        <w:rPr>
          <w:rFonts w:ascii="Times New Roman" w:hAnsi="Times New Roman"/>
        </w:rPr>
      </w:pPr>
      <w:r>
        <w:rPr>
          <w:rFonts w:ascii="Times New Roman" w:hAnsi="Times New Roman"/>
        </w:rPr>
        <w:t>4.</w:t>
      </w:r>
      <w:r>
        <w:rPr>
          <w:rFonts w:ascii="Times New Roman" w:hAnsi="Times New Roman"/>
        </w:rPr>
        <w:tab/>
      </w:r>
      <w:r>
        <w:t xml:space="preserve">Physicians, oral </w:t>
      </w:r>
      <w:r>
        <w:rPr>
          <w:rFonts w:hint="eastAsia"/>
        </w:rPr>
        <w:t>surgeons</w:t>
      </w:r>
      <w:r>
        <w:t xml:space="preserve"> and podiatrists must provide a profile of professional activity from the current hospital or facility of main affiliation for the last two (2) years or residency training logs if a recent graduate, documenting the applicant</w:t>
      </w:r>
      <w:r>
        <w:rPr>
          <w:rFonts w:hint="eastAsia"/>
        </w:rPr>
        <w:t>’</w:t>
      </w:r>
      <w:r>
        <w:t>s clinical work. In the event the applicant is unable to document appropriate hospital/facility activity, the applicant shall provide documentation sufficient to explain the lack of requisite hospital/facility activity as well as documentation of current clinical competence.</w:t>
      </w:r>
    </w:p>
    <w:p w14:paraId="489CD63E" w14:textId="77777777" w:rsidR="00D242FF" w:rsidRPr="00FA4DBF" w:rsidRDefault="00D242FF">
      <w:pPr>
        <w:pStyle w:val="Default"/>
        <w:rPr>
          <w:rFonts w:ascii="Times New Roman" w:hAnsi="Times New Roman" w:cs="Times New Roman"/>
        </w:rPr>
      </w:pPr>
    </w:p>
    <w:p w14:paraId="6A8D958D" w14:textId="0089B907" w:rsidR="00FA4DBF" w:rsidRPr="00FA4DBF" w:rsidRDefault="005F2612" w:rsidP="0013604F">
      <w:pPr>
        <w:pStyle w:val="Heading4"/>
        <w:ind w:left="720" w:right="-446"/>
        <w:rPr>
          <w:rFonts w:ascii="Times New Roman" w:hAnsi="Times New Roman"/>
          <w:color w:val="000000"/>
        </w:rPr>
      </w:pPr>
      <w:r>
        <w:rPr>
          <w:rFonts w:ascii="Times New Roman" w:hAnsi="Times New Roman"/>
          <w:color w:val="000000"/>
        </w:rPr>
        <w:t>1.</w:t>
      </w:r>
      <w:r w:rsidR="00144A97">
        <w:rPr>
          <w:rFonts w:ascii="Times New Roman" w:hAnsi="Times New Roman"/>
          <w:color w:val="000000"/>
        </w:rPr>
        <w:t>5</w:t>
      </w:r>
      <w:r>
        <w:rPr>
          <w:rFonts w:ascii="Times New Roman" w:hAnsi="Times New Roman"/>
          <w:color w:val="000000"/>
        </w:rPr>
        <w:t>.</w:t>
      </w:r>
      <w:r w:rsidR="00302243">
        <w:rPr>
          <w:rFonts w:ascii="Times New Roman" w:hAnsi="Times New Roman"/>
          <w:color w:val="000000"/>
        </w:rPr>
        <w:t>3</w:t>
      </w:r>
      <w:r w:rsidR="00FA4DBF" w:rsidRPr="00FA4DBF">
        <w:rPr>
          <w:rFonts w:ascii="Times New Roman" w:hAnsi="Times New Roman"/>
          <w:color w:val="000000"/>
        </w:rPr>
        <w:tab/>
        <w:t>Additional Criteria for Applicants Re-Entering Practice</w:t>
      </w:r>
    </w:p>
    <w:p w14:paraId="54AF29FF" w14:textId="77777777" w:rsidR="00FA4DBF" w:rsidRPr="00FA4DBF" w:rsidRDefault="00FA4DBF">
      <w:pPr>
        <w:tabs>
          <w:tab w:val="left" w:pos="-2160"/>
          <w:tab w:val="left" w:pos="720"/>
          <w:tab w:val="left" w:pos="3456"/>
          <w:tab w:val="left" w:pos="4176"/>
          <w:tab w:val="left" w:pos="4896"/>
          <w:tab w:val="left" w:pos="5616"/>
          <w:tab w:val="left" w:pos="6336"/>
          <w:tab w:val="left" w:pos="7056"/>
        </w:tabs>
        <w:ind w:left="720" w:right="-72" w:hanging="720"/>
        <w:rPr>
          <w:rFonts w:ascii="Times New Roman" w:hAnsi="Times New Roman"/>
          <w:b/>
        </w:rPr>
      </w:pPr>
    </w:p>
    <w:p w14:paraId="5EEB0B6E" w14:textId="3052C508" w:rsidR="00971270" w:rsidRDefault="00971270" w:rsidP="007B4D3E">
      <w:pPr>
        <w:pStyle w:val="ListParagraph"/>
        <w:numPr>
          <w:ilvl w:val="0"/>
          <w:numId w:val="23"/>
        </w:numPr>
        <w:tabs>
          <w:tab w:val="left" w:pos="-2160"/>
          <w:tab w:val="left" w:pos="2160"/>
          <w:tab w:val="left" w:pos="3456"/>
          <w:tab w:val="left" w:pos="4176"/>
          <w:tab w:val="left" w:pos="4896"/>
          <w:tab w:val="left" w:pos="5616"/>
          <w:tab w:val="left" w:pos="6336"/>
          <w:tab w:val="left" w:pos="7056"/>
        </w:tabs>
        <w:ind w:right="-72" w:hanging="720"/>
        <w:jc w:val="both"/>
        <w:rPr>
          <w:rFonts w:ascii="Times New Roman" w:hAnsi="Times New Roman"/>
          <w:sz w:val="24"/>
          <w:szCs w:val="24"/>
        </w:rPr>
      </w:pPr>
      <w:r>
        <w:rPr>
          <w:rFonts w:ascii="Times New Roman" w:hAnsi="Times New Roman"/>
          <w:sz w:val="24"/>
          <w:szCs w:val="24"/>
        </w:rPr>
        <w:t xml:space="preserve">Re-entry </w:t>
      </w:r>
      <w:r w:rsidR="0007409A">
        <w:rPr>
          <w:rFonts w:ascii="Times New Roman" w:hAnsi="Times New Roman"/>
          <w:sz w:val="24"/>
          <w:szCs w:val="24"/>
        </w:rPr>
        <w:t>a</w:t>
      </w:r>
      <w:r>
        <w:rPr>
          <w:rFonts w:ascii="Times New Roman" w:hAnsi="Times New Roman"/>
          <w:sz w:val="24"/>
          <w:szCs w:val="24"/>
        </w:rPr>
        <w:t>pplicants must meet the criteria as required in this Section.</w:t>
      </w:r>
    </w:p>
    <w:p w14:paraId="7A225519" w14:textId="77777777" w:rsidR="00971270" w:rsidRDefault="00971270" w:rsidP="00971270">
      <w:pPr>
        <w:pStyle w:val="ListParagraph"/>
        <w:tabs>
          <w:tab w:val="left" w:pos="-2160"/>
          <w:tab w:val="left" w:pos="2160"/>
          <w:tab w:val="left" w:pos="3456"/>
          <w:tab w:val="left" w:pos="4176"/>
          <w:tab w:val="left" w:pos="4896"/>
          <w:tab w:val="left" w:pos="5616"/>
          <w:tab w:val="left" w:pos="6336"/>
          <w:tab w:val="left" w:pos="7056"/>
        </w:tabs>
        <w:ind w:left="2160" w:right="-72"/>
        <w:jc w:val="both"/>
        <w:rPr>
          <w:rFonts w:ascii="Times New Roman" w:hAnsi="Times New Roman"/>
          <w:sz w:val="24"/>
          <w:szCs w:val="24"/>
        </w:rPr>
      </w:pPr>
    </w:p>
    <w:p w14:paraId="12278DA1" w14:textId="5EA471EC" w:rsidR="008165C4" w:rsidRDefault="00FA4DBF" w:rsidP="007B4D3E">
      <w:pPr>
        <w:pStyle w:val="ListParagraph"/>
        <w:numPr>
          <w:ilvl w:val="0"/>
          <w:numId w:val="23"/>
        </w:numPr>
        <w:tabs>
          <w:tab w:val="left" w:pos="-2160"/>
          <w:tab w:val="left" w:pos="2160"/>
          <w:tab w:val="left" w:pos="3456"/>
          <w:tab w:val="left" w:pos="4176"/>
          <w:tab w:val="left" w:pos="4896"/>
          <w:tab w:val="left" w:pos="5616"/>
          <w:tab w:val="left" w:pos="6336"/>
          <w:tab w:val="left" w:pos="7056"/>
        </w:tabs>
        <w:ind w:right="-72" w:hanging="720"/>
        <w:jc w:val="both"/>
        <w:rPr>
          <w:rFonts w:ascii="Times New Roman" w:hAnsi="Times New Roman"/>
          <w:sz w:val="24"/>
          <w:szCs w:val="24"/>
        </w:rPr>
      </w:pPr>
      <w:r w:rsidRPr="00557429">
        <w:rPr>
          <w:rFonts w:ascii="Times New Roman" w:hAnsi="Times New Roman"/>
          <w:sz w:val="24"/>
          <w:szCs w:val="24"/>
        </w:rPr>
        <w:t xml:space="preserve">To qualify for an </w:t>
      </w:r>
      <w:r w:rsidR="006369F3">
        <w:rPr>
          <w:rFonts w:ascii="Times New Roman" w:hAnsi="Times New Roman"/>
          <w:sz w:val="24"/>
          <w:szCs w:val="24"/>
        </w:rPr>
        <w:t>Application</w:t>
      </w:r>
      <w:r w:rsidRPr="00557429">
        <w:rPr>
          <w:rFonts w:ascii="Times New Roman" w:hAnsi="Times New Roman"/>
          <w:sz w:val="24"/>
          <w:szCs w:val="24"/>
        </w:rPr>
        <w:t xml:space="preserve">, an applicant seeking re-entry into practice must submit the documentation as required in the second column of </w:t>
      </w:r>
      <w:r w:rsidRPr="00557429">
        <w:rPr>
          <w:rFonts w:ascii="Times New Roman" w:hAnsi="Times New Roman"/>
          <w:b/>
          <w:sz w:val="24"/>
          <w:szCs w:val="24"/>
        </w:rPr>
        <w:t>Table A</w:t>
      </w:r>
      <w:r w:rsidR="00557429">
        <w:rPr>
          <w:rFonts w:ascii="Times New Roman" w:hAnsi="Times New Roman"/>
          <w:sz w:val="24"/>
          <w:szCs w:val="24"/>
        </w:rPr>
        <w:t xml:space="preserve"> of this section.</w:t>
      </w:r>
    </w:p>
    <w:p w14:paraId="1271228C" w14:textId="77777777" w:rsidR="00971270" w:rsidRDefault="00971270" w:rsidP="00971270">
      <w:pPr>
        <w:pStyle w:val="ListParagraph"/>
        <w:tabs>
          <w:tab w:val="left" w:pos="-2160"/>
          <w:tab w:val="left" w:pos="2160"/>
          <w:tab w:val="left" w:pos="3456"/>
          <w:tab w:val="left" w:pos="4176"/>
          <w:tab w:val="left" w:pos="4896"/>
          <w:tab w:val="left" w:pos="5616"/>
          <w:tab w:val="left" w:pos="6336"/>
          <w:tab w:val="left" w:pos="7056"/>
        </w:tabs>
        <w:ind w:left="2160" w:right="-72"/>
        <w:jc w:val="both"/>
        <w:rPr>
          <w:rFonts w:ascii="Times New Roman" w:hAnsi="Times New Roman"/>
          <w:sz w:val="24"/>
          <w:szCs w:val="24"/>
        </w:rPr>
      </w:pPr>
    </w:p>
    <w:p w14:paraId="19470C29" w14:textId="6A889DAE" w:rsidR="00971270" w:rsidRDefault="00971270" w:rsidP="00971270">
      <w:pPr>
        <w:pStyle w:val="ListParagraph"/>
        <w:numPr>
          <w:ilvl w:val="0"/>
          <w:numId w:val="23"/>
        </w:numPr>
        <w:tabs>
          <w:tab w:val="left" w:pos="-2160"/>
          <w:tab w:val="left" w:pos="2160"/>
          <w:tab w:val="left" w:pos="3456"/>
          <w:tab w:val="left" w:pos="4176"/>
          <w:tab w:val="left" w:pos="4896"/>
          <w:tab w:val="left" w:pos="5616"/>
          <w:tab w:val="left" w:pos="6336"/>
          <w:tab w:val="left" w:pos="7056"/>
        </w:tabs>
        <w:ind w:right="-72" w:hanging="720"/>
        <w:jc w:val="both"/>
        <w:rPr>
          <w:rFonts w:ascii="Times New Roman" w:hAnsi="Times New Roman"/>
          <w:sz w:val="24"/>
          <w:szCs w:val="24"/>
        </w:rPr>
      </w:pPr>
      <w:r w:rsidRPr="00971270">
        <w:rPr>
          <w:rFonts w:ascii="Times New Roman" w:hAnsi="Times New Roman"/>
          <w:sz w:val="24"/>
          <w:szCs w:val="24"/>
        </w:rPr>
        <w:t>Re-Entry applicants shall have maintained a current medical license during the time away from practice, including but not limited to compliance with the minimum continuing medical education (CME) requirements of the TM</w:t>
      </w:r>
      <w:r w:rsidR="0007409A">
        <w:rPr>
          <w:rFonts w:ascii="Times New Roman" w:hAnsi="Times New Roman"/>
          <w:sz w:val="24"/>
          <w:szCs w:val="24"/>
        </w:rPr>
        <w:t xml:space="preserve">B </w:t>
      </w:r>
      <w:r w:rsidRPr="00971270">
        <w:rPr>
          <w:rFonts w:ascii="Times New Roman" w:hAnsi="Times New Roman"/>
          <w:sz w:val="24"/>
          <w:szCs w:val="24"/>
        </w:rPr>
        <w:t>completed within the last two (2) years that satisfies the TMB requirements for current licensure. Documentation shall include the title and date of the course and the number and type of credits received.</w:t>
      </w:r>
    </w:p>
    <w:p w14:paraId="55AA3651" w14:textId="77777777" w:rsidR="00971270" w:rsidRDefault="00971270" w:rsidP="00971270">
      <w:pPr>
        <w:pStyle w:val="ListParagraph"/>
        <w:tabs>
          <w:tab w:val="left" w:pos="-2160"/>
          <w:tab w:val="left" w:pos="2160"/>
          <w:tab w:val="left" w:pos="3456"/>
          <w:tab w:val="left" w:pos="4176"/>
          <w:tab w:val="left" w:pos="4896"/>
          <w:tab w:val="left" w:pos="5616"/>
          <w:tab w:val="left" w:pos="6336"/>
          <w:tab w:val="left" w:pos="7056"/>
        </w:tabs>
        <w:ind w:left="2160" w:right="-72"/>
        <w:jc w:val="both"/>
        <w:rPr>
          <w:rFonts w:ascii="Times New Roman" w:hAnsi="Times New Roman"/>
          <w:sz w:val="24"/>
          <w:szCs w:val="24"/>
        </w:rPr>
      </w:pPr>
    </w:p>
    <w:p w14:paraId="7DF2AED1" w14:textId="02CB7F0F" w:rsidR="00971270" w:rsidRDefault="00971270" w:rsidP="00971270">
      <w:pPr>
        <w:pStyle w:val="ListParagraph"/>
        <w:numPr>
          <w:ilvl w:val="0"/>
          <w:numId w:val="23"/>
        </w:numPr>
        <w:tabs>
          <w:tab w:val="left" w:pos="-2160"/>
          <w:tab w:val="left" w:pos="2160"/>
          <w:tab w:val="left" w:pos="3456"/>
          <w:tab w:val="left" w:pos="4176"/>
          <w:tab w:val="left" w:pos="4896"/>
          <w:tab w:val="left" w:pos="5616"/>
          <w:tab w:val="left" w:pos="6336"/>
          <w:tab w:val="left" w:pos="7056"/>
        </w:tabs>
        <w:ind w:right="-72" w:hanging="720"/>
        <w:jc w:val="both"/>
        <w:rPr>
          <w:rFonts w:ascii="Times New Roman" w:hAnsi="Times New Roman"/>
          <w:sz w:val="24"/>
          <w:szCs w:val="24"/>
        </w:rPr>
      </w:pPr>
      <w:r w:rsidRPr="00CB3741">
        <w:rPr>
          <w:rFonts w:ascii="Times New Roman" w:hAnsi="Times New Roman"/>
          <w:sz w:val="24"/>
          <w:szCs w:val="24"/>
        </w:rPr>
        <w:t>All applicants for re-entry shall undergo a focused professional practice evaluation</w:t>
      </w:r>
      <w:r w:rsidR="00F02F0D">
        <w:rPr>
          <w:rFonts w:ascii="Times New Roman" w:hAnsi="Times New Roman"/>
          <w:sz w:val="24"/>
          <w:szCs w:val="24"/>
        </w:rPr>
        <w:t xml:space="preserve"> (FPPE)</w:t>
      </w:r>
      <w:r w:rsidRPr="00CB3741">
        <w:rPr>
          <w:rFonts w:ascii="Times New Roman" w:hAnsi="Times New Roman"/>
          <w:sz w:val="24"/>
          <w:szCs w:val="24"/>
        </w:rPr>
        <w:t xml:space="preserve"> in accordance with</w:t>
      </w:r>
      <w:r>
        <w:rPr>
          <w:rFonts w:ascii="Times New Roman" w:hAnsi="Times New Roman"/>
          <w:sz w:val="24"/>
          <w:szCs w:val="24"/>
        </w:rPr>
        <w:t xml:space="preserve"> the</w:t>
      </w:r>
      <w:r w:rsidR="00F02F0D">
        <w:rPr>
          <w:rFonts w:ascii="Times New Roman" w:hAnsi="Times New Roman"/>
          <w:sz w:val="24"/>
          <w:szCs w:val="24"/>
        </w:rPr>
        <w:t>se Bylaws</w:t>
      </w:r>
      <w:r w:rsidR="006E52E5">
        <w:rPr>
          <w:rFonts w:ascii="Times New Roman" w:hAnsi="Times New Roman"/>
          <w:sz w:val="24"/>
          <w:szCs w:val="24"/>
        </w:rPr>
        <w:t xml:space="preserve"> and policies</w:t>
      </w:r>
      <w:r w:rsidRPr="00CB3741">
        <w:rPr>
          <w:rFonts w:ascii="Times New Roman" w:hAnsi="Times New Roman"/>
          <w:sz w:val="24"/>
          <w:szCs w:val="24"/>
        </w:rPr>
        <w:t xml:space="preserve">. As indicated in the third column of </w:t>
      </w:r>
      <w:r w:rsidRPr="00CB3741">
        <w:rPr>
          <w:rFonts w:ascii="Times New Roman" w:hAnsi="Times New Roman"/>
          <w:b/>
          <w:sz w:val="24"/>
          <w:szCs w:val="24"/>
          <w:u w:val="single"/>
        </w:rPr>
        <w:t>Table A</w:t>
      </w:r>
      <w:r w:rsidRPr="00CB3741">
        <w:rPr>
          <w:rFonts w:ascii="Times New Roman" w:hAnsi="Times New Roman"/>
          <w:sz w:val="24"/>
          <w:szCs w:val="24"/>
        </w:rPr>
        <w:t xml:space="preserve">, </w:t>
      </w:r>
      <w:r>
        <w:rPr>
          <w:rFonts w:ascii="Times New Roman" w:hAnsi="Times New Roman"/>
          <w:sz w:val="24"/>
          <w:szCs w:val="24"/>
        </w:rPr>
        <w:t>a</w:t>
      </w:r>
      <w:r w:rsidRPr="00CB3741">
        <w:rPr>
          <w:rFonts w:ascii="Times New Roman" w:hAnsi="Times New Roman"/>
          <w:sz w:val="24"/>
          <w:szCs w:val="24"/>
        </w:rPr>
        <w:t xml:space="preserve">pplicants will document and submit a specific number of initial cases for review by the </w:t>
      </w:r>
      <w:r w:rsidR="00262ACD">
        <w:rPr>
          <w:rFonts w:ascii="Times New Roman" w:hAnsi="Times New Roman"/>
          <w:sz w:val="24"/>
          <w:szCs w:val="24"/>
        </w:rPr>
        <w:t xml:space="preserve">Quality </w:t>
      </w:r>
      <w:r w:rsidRPr="00CB3741">
        <w:rPr>
          <w:rFonts w:ascii="Times New Roman" w:hAnsi="Times New Roman"/>
          <w:sz w:val="24"/>
          <w:szCs w:val="24"/>
        </w:rPr>
        <w:t>Department</w:t>
      </w:r>
      <w:r>
        <w:rPr>
          <w:rFonts w:ascii="Times New Roman" w:hAnsi="Times New Roman"/>
          <w:sz w:val="24"/>
          <w:szCs w:val="24"/>
        </w:rPr>
        <w:t xml:space="preserve"> or as assigned by the Credentials Committee</w:t>
      </w:r>
      <w:r w:rsidRPr="00CB3741">
        <w:rPr>
          <w:rFonts w:ascii="Times New Roman" w:hAnsi="Times New Roman"/>
          <w:sz w:val="24"/>
          <w:szCs w:val="24"/>
        </w:rPr>
        <w:t>.</w:t>
      </w:r>
    </w:p>
    <w:p w14:paraId="62298F9F" w14:textId="77777777" w:rsidR="00971270" w:rsidRDefault="00971270" w:rsidP="00971270">
      <w:pPr>
        <w:pStyle w:val="ListParagraph"/>
        <w:tabs>
          <w:tab w:val="left" w:pos="-2160"/>
          <w:tab w:val="left" w:pos="2160"/>
          <w:tab w:val="left" w:pos="3456"/>
          <w:tab w:val="left" w:pos="4176"/>
          <w:tab w:val="left" w:pos="4896"/>
          <w:tab w:val="left" w:pos="5616"/>
          <w:tab w:val="left" w:pos="6336"/>
          <w:tab w:val="left" w:pos="7056"/>
        </w:tabs>
        <w:ind w:left="2160" w:right="-72"/>
        <w:jc w:val="both"/>
        <w:rPr>
          <w:rFonts w:ascii="Times New Roman" w:hAnsi="Times New Roman"/>
          <w:sz w:val="24"/>
          <w:szCs w:val="24"/>
        </w:rPr>
      </w:pPr>
    </w:p>
    <w:p w14:paraId="6F779ECD" w14:textId="2E4039DC" w:rsidR="00971270" w:rsidRDefault="00971270" w:rsidP="00971270">
      <w:pPr>
        <w:pStyle w:val="ListParagraph"/>
        <w:numPr>
          <w:ilvl w:val="0"/>
          <w:numId w:val="23"/>
        </w:numPr>
        <w:tabs>
          <w:tab w:val="left" w:pos="-2160"/>
          <w:tab w:val="left" w:pos="2160"/>
          <w:tab w:val="left" w:pos="3456"/>
          <w:tab w:val="left" w:pos="4176"/>
          <w:tab w:val="left" w:pos="4896"/>
          <w:tab w:val="left" w:pos="5616"/>
          <w:tab w:val="left" w:pos="6336"/>
          <w:tab w:val="left" w:pos="7056"/>
        </w:tabs>
        <w:ind w:right="-72" w:hanging="720"/>
        <w:jc w:val="both"/>
        <w:rPr>
          <w:rFonts w:ascii="Times New Roman" w:hAnsi="Times New Roman"/>
          <w:sz w:val="24"/>
          <w:szCs w:val="24"/>
        </w:rPr>
      </w:pPr>
      <w:r w:rsidRPr="00CB3741">
        <w:rPr>
          <w:rFonts w:ascii="Times New Roman" w:hAnsi="Times New Roman"/>
          <w:sz w:val="24"/>
          <w:szCs w:val="24"/>
        </w:rPr>
        <w:t xml:space="preserve">To complete an </w:t>
      </w:r>
      <w:r w:rsidR="006369F3">
        <w:rPr>
          <w:rFonts w:ascii="Times New Roman" w:hAnsi="Times New Roman"/>
          <w:sz w:val="24"/>
          <w:szCs w:val="24"/>
        </w:rPr>
        <w:t>Application</w:t>
      </w:r>
      <w:r w:rsidRPr="00CB3741">
        <w:rPr>
          <w:rFonts w:ascii="Times New Roman" w:hAnsi="Times New Roman"/>
          <w:sz w:val="24"/>
          <w:szCs w:val="24"/>
        </w:rPr>
        <w:t xml:space="preserve">, an applicant who has not provided acute inpatient care within the past two (2) years who requests clinical privileges at the Hospital shall arrange proctoring with a current Member in good standing of the Medical Staff who practices in the same or like specialty, subject to approval by the Credentials Committee. The applicant shall assume responsibility for any financial costs required to fulfill the requirements. The proctoring </w:t>
      </w:r>
      <w:r>
        <w:rPr>
          <w:rFonts w:ascii="Times New Roman" w:hAnsi="Times New Roman"/>
          <w:sz w:val="24"/>
          <w:szCs w:val="24"/>
        </w:rPr>
        <w:t xml:space="preserve">Medical Staff member </w:t>
      </w:r>
      <w:r w:rsidRPr="00CB3741">
        <w:rPr>
          <w:rFonts w:ascii="Times New Roman" w:hAnsi="Times New Roman"/>
          <w:sz w:val="24"/>
          <w:szCs w:val="24"/>
        </w:rPr>
        <w:t xml:space="preserve">provided by the </w:t>
      </w:r>
      <w:r w:rsidRPr="00CB3741">
        <w:rPr>
          <w:rFonts w:ascii="Times New Roman" w:hAnsi="Times New Roman"/>
          <w:sz w:val="24"/>
          <w:szCs w:val="24"/>
        </w:rPr>
        <w:lastRenderedPageBreak/>
        <w:t xml:space="preserve">applicant and approved by the Credentials Committee shall be required to review all cases required in the third column of </w:t>
      </w:r>
      <w:r w:rsidRPr="00CB3741">
        <w:rPr>
          <w:rFonts w:ascii="Times New Roman" w:hAnsi="Times New Roman"/>
          <w:b/>
          <w:sz w:val="24"/>
          <w:szCs w:val="24"/>
          <w:u w:val="single"/>
        </w:rPr>
        <w:t>Table A</w:t>
      </w:r>
      <w:r w:rsidRPr="00CB3741">
        <w:rPr>
          <w:rFonts w:ascii="Times New Roman" w:hAnsi="Times New Roman"/>
          <w:sz w:val="24"/>
          <w:szCs w:val="24"/>
        </w:rPr>
        <w:t xml:space="preserve"> in accordance with </w:t>
      </w:r>
      <w:r>
        <w:rPr>
          <w:rFonts w:ascii="Times New Roman" w:hAnsi="Times New Roman"/>
          <w:sz w:val="24"/>
          <w:szCs w:val="24"/>
        </w:rPr>
        <w:t>the</w:t>
      </w:r>
      <w:r w:rsidR="00F02F0D">
        <w:rPr>
          <w:rFonts w:ascii="Times New Roman" w:hAnsi="Times New Roman"/>
          <w:sz w:val="24"/>
          <w:szCs w:val="24"/>
        </w:rPr>
        <w:t>se Bylaws</w:t>
      </w:r>
      <w:r w:rsidR="006369F3">
        <w:rPr>
          <w:rFonts w:ascii="Times New Roman" w:hAnsi="Times New Roman"/>
          <w:sz w:val="24"/>
          <w:szCs w:val="24"/>
        </w:rPr>
        <w:t xml:space="preserve"> and policies</w:t>
      </w:r>
      <w:r w:rsidRPr="00CB3741">
        <w:rPr>
          <w:rFonts w:ascii="Times New Roman" w:hAnsi="Times New Roman"/>
          <w:sz w:val="24"/>
          <w:szCs w:val="24"/>
        </w:rPr>
        <w:t xml:space="preserve">. If the applicant is unable to obtain a proctoring </w:t>
      </w:r>
      <w:r>
        <w:rPr>
          <w:rFonts w:ascii="Times New Roman" w:hAnsi="Times New Roman"/>
          <w:sz w:val="24"/>
          <w:szCs w:val="24"/>
        </w:rPr>
        <w:t xml:space="preserve">Medical Staff member </w:t>
      </w:r>
      <w:r w:rsidRPr="00CB3741">
        <w:rPr>
          <w:rFonts w:ascii="Times New Roman" w:hAnsi="Times New Roman"/>
          <w:sz w:val="24"/>
          <w:szCs w:val="24"/>
        </w:rPr>
        <w:t xml:space="preserve">who is approved by the Credentials Committee, the applicant’s </w:t>
      </w:r>
      <w:r w:rsidR="006369F3">
        <w:rPr>
          <w:rFonts w:ascii="Times New Roman" w:hAnsi="Times New Roman"/>
          <w:sz w:val="24"/>
          <w:szCs w:val="24"/>
        </w:rPr>
        <w:t>Application</w:t>
      </w:r>
      <w:r w:rsidRPr="00CB3741">
        <w:rPr>
          <w:rFonts w:ascii="Times New Roman" w:hAnsi="Times New Roman"/>
          <w:sz w:val="24"/>
          <w:szCs w:val="24"/>
        </w:rPr>
        <w:t xml:space="preserve"> to the Medical Staff shall remain incomplete.</w:t>
      </w:r>
    </w:p>
    <w:p w14:paraId="5B1408B8" w14:textId="77777777" w:rsidR="00971270" w:rsidRDefault="00971270" w:rsidP="00971270">
      <w:pPr>
        <w:pStyle w:val="ListParagraph"/>
        <w:tabs>
          <w:tab w:val="left" w:pos="-2160"/>
          <w:tab w:val="left" w:pos="2160"/>
          <w:tab w:val="left" w:pos="3456"/>
          <w:tab w:val="left" w:pos="4176"/>
          <w:tab w:val="left" w:pos="4896"/>
          <w:tab w:val="left" w:pos="5616"/>
          <w:tab w:val="left" w:pos="6336"/>
          <w:tab w:val="left" w:pos="7056"/>
        </w:tabs>
        <w:ind w:left="2160" w:right="-72"/>
        <w:jc w:val="both"/>
        <w:rPr>
          <w:rFonts w:ascii="Times New Roman" w:hAnsi="Times New Roman"/>
          <w:sz w:val="24"/>
          <w:szCs w:val="24"/>
        </w:rPr>
      </w:pPr>
    </w:p>
    <w:p w14:paraId="2A9F6A90" w14:textId="77777777" w:rsidR="00971270" w:rsidRDefault="00971270" w:rsidP="00971270">
      <w:pPr>
        <w:pStyle w:val="ListParagraph"/>
        <w:numPr>
          <w:ilvl w:val="0"/>
          <w:numId w:val="23"/>
        </w:numPr>
        <w:tabs>
          <w:tab w:val="left" w:pos="-2160"/>
          <w:tab w:val="left" w:pos="2160"/>
          <w:tab w:val="left" w:pos="3456"/>
          <w:tab w:val="left" w:pos="4176"/>
          <w:tab w:val="left" w:pos="4896"/>
          <w:tab w:val="left" w:pos="5616"/>
          <w:tab w:val="left" w:pos="6336"/>
          <w:tab w:val="left" w:pos="7056"/>
        </w:tabs>
        <w:ind w:right="-72" w:hanging="720"/>
        <w:jc w:val="both"/>
        <w:rPr>
          <w:rFonts w:ascii="Times New Roman" w:hAnsi="Times New Roman"/>
          <w:sz w:val="24"/>
          <w:szCs w:val="24"/>
        </w:rPr>
      </w:pPr>
      <w:r w:rsidRPr="00CB3741">
        <w:rPr>
          <w:rFonts w:ascii="Times New Roman" w:hAnsi="Times New Roman"/>
          <w:sz w:val="24"/>
          <w:szCs w:val="24"/>
        </w:rPr>
        <w:t xml:space="preserve">The criteria for re-entry into practice do not apply to </w:t>
      </w:r>
      <w:r>
        <w:rPr>
          <w:rFonts w:ascii="Times New Roman" w:hAnsi="Times New Roman"/>
          <w:sz w:val="24"/>
          <w:szCs w:val="24"/>
        </w:rPr>
        <w:t xml:space="preserve">applicants </w:t>
      </w:r>
      <w:r w:rsidRPr="00CB3741">
        <w:rPr>
          <w:rFonts w:ascii="Times New Roman" w:hAnsi="Times New Roman"/>
          <w:sz w:val="24"/>
          <w:szCs w:val="24"/>
        </w:rPr>
        <w:t xml:space="preserve">who timely seek a return from a leave of absence. Rather, the Medical Staff Bylaws govern returning from a leave of absence. If the </w:t>
      </w:r>
      <w:r>
        <w:rPr>
          <w:rFonts w:ascii="Times New Roman" w:hAnsi="Times New Roman"/>
          <w:sz w:val="24"/>
          <w:szCs w:val="24"/>
        </w:rPr>
        <w:t xml:space="preserve">applicant </w:t>
      </w:r>
      <w:r w:rsidRPr="00CB3741">
        <w:rPr>
          <w:rFonts w:ascii="Times New Roman" w:hAnsi="Times New Roman"/>
          <w:sz w:val="24"/>
          <w:szCs w:val="24"/>
        </w:rPr>
        <w:t xml:space="preserve">is deemed to have voluntarily resigned after a leave of absence, however, the criteria for re-entry may apply. </w:t>
      </w:r>
    </w:p>
    <w:p w14:paraId="4E283037" w14:textId="2DDD9D2C" w:rsidR="00067548" w:rsidRDefault="00067548">
      <w:pPr>
        <w:widowControl/>
        <w:autoSpaceDE/>
        <w:autoSpaceDN/>
        <w:adjustRightInd/>
        <w:rPr>
          <w:rFonts w:ascii="Times New Roman" w:eastAsia="Calibri" w:hAnsi="Times New Roman"/>
        </w:rPr>
      </w:pPr>
      <w:r>
        <w:rPr>
          <w:rFonts w:ascii="Times New Roman" w:hAnsi="Times New Roman"/>
        </w:rPr>
        <w:br w:type="page"/>
      </w:r>
    </w:p>
    <w:p w14:paraId="40C7E97C" w14:textId="29E8F2A7" w:rsidR="007B4D3E" w:rsidRDefault="00D51018" w:rsidP="00D51018">
      <w:pPr>
        <w:widowControl/>
        <w:autoSpaceDE/>
        <w:autoSpaceDN/>
        <w:adjustRightInd/>
        <w:ind w:left="3600" w:right="-990"/>
        <w:rPr>
          <w:rFonts w:ascii="Times New Roman" w:hAnsi="Times New Roman"/>
          <w:b/>
          <w:u w:val="single"/>
        </w:rPr>
      </w:pPr>
      <w:r>
        <w:rPr>
          <w:rFonts w:ascii="Times New Roman" w:hAnsi="Times New Roman"/>
          <w:b/>
        </w:rPr>
        <w:lastRenderedPageBreak/>
        <w:t xml:space="preserve">      </w:t>
      </w:r>
      <w:r w:rsidR="007B4D3E" w:rsidRPr="00FA4DBF">
        <w:rPr>
          <w:rFonts w:ascii="Times New Roman" w:hAnsi="Times New Roman"/>
          <w:b/>
          <w:u w:val="single"/>
        </w:rPr>
        <w:t>Table A</w:t>
      </w:r>
    </w:p>
    <w:p w14:paraId="50550559" w14:textId="77777777" w:rsidR="007B4D3E" w:rsidRPr="007B4D3E" w:rsidRDefault="007B4D3E" w:rsidP="007B4D3E">
      <w:pPr>
        <w:pStyle w:val="Default"/>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40"/>
        <w:gridCol w:w="3960"/>
        <w:gridCol w:w="3330"/>
      </w:tblGrid>
      <w:tr w:rsidR="007B4D3E" w:rsidRPr="00FA4DBF" w14:paraId="20C6AA97" w14:textId="77777777" w:rsidTr="00583F09">
        <w:tc>
          <w:tcPr>
            <w:tcW w:w="2340" w:type="dxa"/>
          </w:tcPr>
          <w:p w14:paraId="68BB1639" w14:textId="77777777" w:rsidR="007B4D3E" w:rsidRPr="00FA4DBF" w:rsidRDefault="007B4D3E" w:rsidP="007B4D3E">
            <w:pPr>
              <w:jc w:val="center"/>
              <w:rPr>
                <w:rFonts w:ascii="Times New Roman" w:hAnsi="Times New Roman"/>
                <w:b/>
              </w:rPr>
            </w:pPr>
            <w:r w:rsidRPr="00FA4DBF">
              <w:rPr>
                <w:rFonts w:ascii="Times New Roman" w:hAnsi="Times New Roman"/>
                <w:b/>
              </w:rPr>
              <w:t xml:space="preserve">Time Frame Away </w:t>
            </w:r>
            <w:proofErr w:type="gramStart"/>
            <w:r w:rsidRPr="00FA4DBF">
              <w:rPr>
                <w:rFonts w:ascii="Times New Roman" w:hAnsi="Times New Roman"/>
                <w:b/>
              </w:rPr>
              <w:t>From</w:t>
            </w:r>
            <w:proofErr w:type="gramEnd"/>
            <w:r w:rsidRPr="00FA4DBF">
              <w:rPr>
                <w:rFonts w:ascii="Times New Roman" w:hAnsi="Times New Roman"/>
                <w:b/>
              </w:rPr>
              <w:t xml:space="preserve"> Hospital Care Practice </w:t>
            </w:r>
          </w:p>
        </w:tc>
        <w:tc>
          <w:tcPr>
            <w:tcW w:w="3960" w:type="dxa"/>
          </w:tcPr>
          <w:p w14:paraId="6C508250" w14:textId="77777777" w:rsidR="007B4D3E" w:rsidRPr="00FA4DBF" w:rsidRDefault="007B4D3E" w:rsidP="007B4D3E">
            <w:pPr>
              <w:jc w:val="center"/>
              <w:rPr>
                <w:rFonts w:ascii="Times New Roman" w:hAnsi="Times New Roman"/>
                <w:b/>
              </w:rPr>
            </w:pPr>
            <w:r w:rsidRPr="00FA4DBF">
              <w:rPr>
                <w:rFonts w:ascii="Times New Roman" w:hAnsi="Times New Roman"/>
                <w:b/>
              </w:rPr>
              <w:t>Documentation Required</w:t>
            </w:r>
          </w:p>
        </w:tc>
        <w:tc>
          <w:tcPr>
            <w:tcW w:w="3330" w:type="dxa"/>
          </w:tcPr>
          <w:p w14:paraId="67A42FB2" w14:textId="77777777" w:rsidR="007B4D3E" w:rsidRPr="00FA4DBF" w:rsidRDefault="007B4D3E" w:rsidP="007B4D3E">
            <w:pPr>
              <w:jc w:val="center"/>
              <w:rPr>
                <w:rFonts w:ascii="Times New Roman" w:hAnsi="Times New Roman"/>
                <w:b/>
              </w:rPr>
            </w:pPr>
            <w:r w:rsidRPr="00FA4DBF">
              <w:rPr>
                <w:rFonts w:ascii="Times New Roman" w:hAnsi="Times New Roman"/>
                <w:b/>
              </w:rPr>
              <w:t>Co-Admissions and Prospective Review</w:t>
            </w:r>
          </w:p>
        </w:tc>
      </w:tr>
      <w:tr w:rsidR="007B4D3E" w:rsidRPr="00FA4DBF" w14:paraId="09CD3CA7" w14:textId="77777777" w:rsidTr="00583F09">
        <w:tc>
          <w:tcPr>
            <w:tcW w:w="2340" w:type="dxa"/>
          </w:tcPr>
          <w:p w14:paraId="008B1E0E" w14:textId="77777777" w:rsidR="007B4D3E" w:rsidRPr="00FA4DBF" w:rsidRDefault="007B4D3E" w:rsidP="007B4D3E">
            <w:pPr>
              <w:jc w:val="center"/>
              <w:rPr>
                <w:rFonts w:ascii="Times New Roman" w:hAnsi="Times New Roman"/>
              </w:rPr>
            </w:pPr>
            <w:r w:rsidRPr="00FA4DBF">
              <w:rPr>
                <w:rFonts w:ascii="Times New Roman" w:hAnsi="Times New Roman"/>
              </w:rPr>
              <w:t>Between</w:t>
            </w:r>
          </w:p>
          <w:p w14:paraId="740C9F3A" w14:textId="77777777" w:rsidR="007B4D3E" w:rsidRPr="00FA4DBF" w:rsidRDefault="007B4D3E" w:rsidP="007B4D3E">
            <w:pPr>
              <w:jc w:val="center"/>
              <w:rPr>
                <w:rFonts w:ascii="Times New Roman" w:hAnsi="Times New Roman"/>
              </w:rPr>
            </w:pPr>
            <w:r w:rsidRPr="00FA4DBF">
              <w:rPr>
                <w:rFonts w:ascii="Times New Roman" w:hAnsi="Times New Roman"/>
              </w:rPr>
              <w:t xml:space="preserve">12 and 24 months </w:t>
            </w:r>
          </w:p>
        </w:tc>
        <w:tc>
          <w:tcPr>
            <w:tcW w:w="3960" w:type="dxa"/>
          </w:tcPr>
          <w:p w14:paraId="2345715B" w14:textId="77777777" w:rsidR="007B4D3E" w:rsidRPr="00FA4DBF" w:rsidRDefault="007B4D3E" w:rsidP="007B4D3E">
            <w:pPr>
              <w:numPr>
                <w:ilvl w:val="0"/>
                <w:numId w:val="13"/>
              </w:numPr>
              <w:tabs>
                <w:tab w:val="left" w:pos="318"/>
              </w:tabs>
              <w:autoSpaceDE/>
              <w:autoSpaceDN/>
              <w:adjustRightInd/>
              <w:ind w:left="318" w:hanging="318"/>
              <w:rPr>
                <w:rFonts w:ascii="Times New Roman" w:hAnsi="Times New Roman"/>
              </w:rPr>
            </w:pPr>
            <w:r w:rsidRPr="00FA4DBF">
              <w:rPr>
                <w:rFonts w:ascii="Times New Roman" w:hAnsi="Times New Roman"/>
              </w:rPr>
              <w:t xml:space="preserve">Case list for last year of practice; </w:t>
            </w:r>
          </w:p>
          <w:p w14:paraId="3A1A63AF" w14:textId="77777777" w:rsidR="007B4D3E" w:rsidRPr="00FA4DBF" w:rsidRDefault="007B4D3E" w:rsidP="007B4D3E">
            <w:pPr>
              <w:numPr>
                <w:ilvl w:val="0"/>
                <w:numId w:val="13"/>
              </w:numPr>
              <w:tabs>
                <w:tab w:val="left" w:pos="318"/>
              </w:tabs>
              <w:autoSpaceDE/>
              <w:autoSpaceDN/>
              <w:adjustRightInd/>
              <w:ind w:left="318" w:hanging="318"/>
              <w:rPr>
                <w:rFonts w:ascii="Times New Roman" w:hAnsi="Times New Roman"/>
              </w:rPr>
            </w:pPr>
            <w:r w:rsidRPr="00FA4DBF">
              <w:rPr>
                <w:rFonts w:ascii="Times New Roman" w:hAnsi="Times New Roman"/>
              </w:rPr>
              <w:t>CME completed within last two (2) years; and</w:t>
            </w:r>
          </w:p>
          <w:p w14:paraId="216F102F" w14:textId="77777777" w:rsidR="007B4D3E" w:rsidRDefault="007B4D3E" w:rsidP="007B4D3E">
            <w:pPr>
              <w:numPr>
                <w:ilvl w:val="0"/>
                <w:numId w:val="13"/>
              </w:numPr>
              <w:tabs>
                <w:tab w:val="left" w:pos="318"/>
              </w:tabs>
              <w:autoSpaceDE/>
              <w:autoSpaceDN/>
              <w:adjustRightInd/>
              <w:ind w:left="318" w:hanging="318"/>
              <w:rPr>
                <w:rFonts w:ascii="Times New Roman" w:hAnsi="Times New Roman"/>
              </w:rPr>
            </w:pPr>
            <w:r w:rsidRPr="00FA4DBF">
              <w:rPr>
                <w:rFonts w:ascii="Times New Roman" w:hAnsi="Times New Roman"/>
              </w:rPr>
              <w:t>Written statement from re-entering applicant summarizing activities during the past 12 to 48+ months.</w:t>
            </w:r>
          </w:p>
          <w:p w14:paraId="3CCCAC39" w14:textId="77777777" w:rsidR="007B4D3E" w:rsidRPr="008B2995" w:rsidRDefault="007B4D3E" w:rsidP="007B4D3E">
            <w:pPr>
              <w:pStyle w:val="Default"/>
            </w:pPr>
          </w:p>
        </w:tc>
        <w:tc>
          <w:tcPr>
            <w:tcW w:w="3330" w:type="dxa"/>
          </w:tcPr>
          <w:p w14:paraId="12F7D5AF" w14:textId="77777777" w:rsidR="007B4D3E" w:rsidRPr="00FA4DBF" w:rsidRDefault="007B4D3E" w:rsidP="007B4D3E">
            <w:pPr>
              <w:jc w:val="center"/>
              <w:rPr>
                <w:rFonts w:ascii="Times New Roman" w:hAnsi="Times New Roman"/>
                <w:b/>
              </w:rPr>
            </w:pPr>
            <w:r w:rsidRPr="00FA4DBF">
              <w:rPr>
                <w:rFonts w:ascii="Times New Roman" w:hAnsi="Times New Roman"/>
                <w:b/>
                <w:u w:val="single"/>
              </w:rPr>
              <w:t>First 6 cases</w:t>
            </w:r>
          </w:p>
          <w:p w14:paraId="48CD5F49" w14:textId="53D61DA4" w:rsidR="007B4D3E" w:rsidRPr="00FA4DBF" w:rsidRDefault="007B4D3E" w:rsidP="007B4D3E">
            <w:pPr>
              <w:rPr>
                <w:rFonts w:ascii="Times New Roman" w:hAnsi="Times New Roman"/>
              </w:rPr>
            </w:pPr>
            <w:r w:rsidRPr="00FA4DBF">
              <w:rPr>
                <w:rFonts w:ascii="Times New Roman" w:hAnsi="Times New Roman"/>
              </w:rPr>
              <w:t xml:space="preserve">Documented and submitted to the </w:t>
            </w:r>
            <w:r w:rsidR="00262ACD">
              <w:rPr>
                <w:rFonts w:ascii="Times New Roman" w:hAnsi="Times New Roman"/>
              </w:rPr>
              <w:t>Quality</w:t>
            </w:r>
            <w:r w:rsidRPr="00FA4DBF">
              <w:rPr>
                <w:rFonts w:ascii="Times New Roman" w:hAnsi="Times New Roman"/>
              </w:rPr>
              <w:t xml:space="preserve"> Department within 72 hours of discharge.</w:t>
            </w:r>
          </w:p>
        </w:tc>
      </w:tr>
      <w:tr w:rsidR="007B4D3E" w:rsidRPr="00FA4DBF" w14:paraId="55CCA892" w14:textId="77777777" w:rsidTr="00583F09">
        <w:tc>
          <w:tcPr>
            <w:tcW w:w="2340" w:type="dxa"/>
          </w:tcPr>
          <w:p w14:paraId="219C90F0" w14:textId="252F97C1" w:rsidR="007B4D3E" w:rsidRPr="00FA4DBF" w:rsidRDefault="00144A97" w:rsidP="007B4D3E">
            <w:pPr>
              <w:jc w:val="center"/>
              <w:rPr>
                <w:rFonts w:ascii="Times New Roman" w:hAnsi="Times New Roman"/>
              </w:rPr>
            </w:pPr>
            <w:r>
              <w:br w:type="page"/>
            </w:r>
            <w:r w:rsidR="007B4D3E" w:rsidRPr="00FA4DBF">
              <w:rPr>
                <w:rFonts w:ascii="Times New Roman" w:hAnsi="Times New Roman"/>
              </w:rPr>
              <w:t>Between</w:t>
            </w:r>
          </w:p>
          <w:p w14:paraId="0E70F87E" w14:textId="77777777" w:rsidR="007B4D3E" w:rsidRPr="00FA4DBF" w:rsidRDefault="007B4D3E" w:rsidP="007B4D3E">
            <w:pPr>
              <w:jc w:val="center"/>
              <w:rPr>
                <w:rFonts w:ascii="Times New Roman" w:hAnsi="Times New Roman"/>
              </w:rPr>
            </w:pPr>
            <w:r w:rsidRPr="00FA4DBF">
              <w:rPr>
                <w:rFonts w:ascii="Times New Roman" w:hAnsi="Times New Roman"/>
              </w:rPr>
              <w:t>24 and 48 months</w:t>
            </w:r>
          </w:p>
        </w:tc>
        <w:tc>
          <w:tcPr>
            <w:tcW w:w="3960" w:type="dxa"/>
          </w:tcPr>
          <w:p w14:paraId="1EF9C12F" w14:textId="77777777" w:rsidR="007B4D3E" w:rsidRPr="00FA4DBF" w:rsidRDefault="007B4D3E" w:rsidP="007B4D3E">
            <w:pPr>
              <w:numPr>
                <w:ilvl w:val="0"/>
                <w:numId w:val="14"/>
              </w:numPr>
              <w:tabs>
                <w:tab w:val="left" w:pos="318"/>
              </w:tabs>
              <w:autoSpaceDE/>
              <w:autoSpaceDN/>
              <w:adjustRightInd/>
              <w:ind w:left="318" w:hanging="318"/>
              <w:rPr>
                <w:rFonts w:ascii="Times New Roman" w:hAnsi="Times New Roman"/>
              </w:rPr>
            </w:pPr>
            <w:r w:rsidRPr="00FA4DBF">
              <w:rPr>
                <w:rFonts w:ascii="Times New Roman" w:hAnsi="Times New Roman"/>
              </w:rPr>
              <w:t>Case list for last year of practice;</w:t>
            </w:r>
          </w:p>
          <w:p w14:paraId="6E74DF85" w14:textId="77777777" w:rsidR="007B4D3E" w:rsidRPr="00FA4DBF" w:rsidRDefault="007B4D3E" w:rsidP="007B4D3E">
            <w:pPr>
              <w:numPr>
                <w:ilvl w:val="0"/>
                <w:numId w:val="14"/>
              </w:numPr>
              <w:tabs>
                <w:tab w:val="left" w:pos="318"/>
              </w:tabs>
              <w:autoSpaceDE/>
              <w:autoSpaceDN/>
              <w:adjustRightInd/>
              <w:ind w:left="318" w:hanging="318"/>
              <w:rPr>
                <w:rFonts w:ascii="Times New Roman" w:hAnsi="Times New Roman"/>
              </w:rPr>
            </w:pPr>
            <w:r w:rsidRPr="00FA4DBF">
              <w:rPr>
                <w:rFonts w:ascii="Times New Roman" w:hAnsi="Times New Roman"/>
              </w:rPr>
              <w:t xml:space="preserve">CME completed within last two (2) years; </w:t>
            </w:r>
          </w:p>
          <w:p w14:paraId="14AFDB0B" w14:textId="77777777" w:rsidR="007B4D3E" w:rsidRPr="00FA4DBF" w:rsidRDefault="007B4D3E" w:rsidP="007B4D3E">
            <w:pPr>
              <w:numPr>
                <w:ilvl w:val="0"/>
                <w:numId w:val="14"/>
              </w:numPr>
              <w:tabs>
                <w:tab w:val="left" w:pos="318"/>
              </w:tabs>
              <w:autoSpaceDE/>
              <w:autoSpaceDN/>
              <w:adjustRightInd/>
              <w:ind w:left="318" w:hanging="318"/>
              <w:rPr>
                <w:rFonts w:ascii="Times New Roman" w:hAnsi="Times New Roman"/>
              </w:rPr>
            </w:pPr>
            <w:r w:rsidRPr="00FA4DBF">
              <w:rPr>
                <w:rFonts w:ascii="Times New Roman" w:hAnsi="Times New Roman"/>
              </w:rPr>
              <w:t>Specialty-specific formal retraining; and</w:t>
            </w:r>
          </w:p>
          <w:p w14:paraId="3972F3DD" w14:textId="77777777" w:rsidR="007B4D3E" w:rsidRDefault="007B4D3E" w:rsidP="007B4D3E">
            <w:pPr>
              <w:numPr>
                <w:ilvl w:val="0"/>
                <w:numId w:val="14"/>
              </w:numPr>
              <w:tabs>
                <w:tab w:val="left" w:pos="318"/>
              </w:tabs>
              <w:autoSpaceDE/>
              <w:autoSpaceDN/>
              <w:adjustRightInd/>
              <w:ind w:left="318" w:hanging="318"/>
              <w:rPr>
                <w:rFonts w:ascii="Times New Roman" w:hAnsi="Times New Roman"/>
              </w:rPr>
            </w:pPr>
            <w:r w:rsidRPr="00FA4DBF">
              <w:rPr>
                <w:rFonts w:ascii="Times New Roman" w:hAnsi="Times New Roman"/>
              </w:rPr>
              <w:t>Written statement from re-entering applicant summarizing activities during the past 12 to 48+ months.</w:t>
            </w:r>
          </w:p>
          <w:p w14:paraId="0A0227FA" w14:textId="77777777" w:rsidR="007B4D3E" w:rsidRPr="008B2995" w:rsidRDefault="007B4D3E" w:rsidP="007B4D3E">
            <w:pPr>
              <w:pStyle w:val="Default"/>
            </w:pPr>
          </w:p>
        </w:tc>
        <w:tc>
          <w:tcPr>
            <w:tcW w:w="3330" w:type="dxa"/>
          </w:tcPr>
          <w:p w14:paraId="0FC44843" w14:textId="77777777" w:rsidR="007B4D3E" w:rsidRPr="00FA4DBF" w:rsidRDefault="007B4D3E" w:rsidP="007B4D3E">
            <w:pPr>
              <w:jc w:val="center"/>
              <w:rPr>
                <w:rFonts w:ascii="Times New Roman" w:hAnsi="Times New Roman"/>
              </w:rPr>
            </w:pPr>
            <w:r w:rsidRPr="00FA4DBF">
              <w:rPr>
                <w:rFonts w:ascii="Times New Roman" w:hAnsi="Times New Roman"/>
                <w:b/>
                <w:u w:val="single"/>
              </w:rPr>
              <w:t>First 12 cases</w:t>
            </w:r>
          </w:p>
          <w:p w14:paraId="7814ECC8" w14:textId="583C0973" w:rsidR="007B4D3E" w:rsidRPr="00FA4DBF" w:rsidRDefault="007B4D3E" w:rsidP="007B4D3E">
            <w:pPr>
              <w:rPr>
                <w:rFonts w:ascii="Times New Roman" w:hAnsi="Times New Roman"/>
              </w:rPr>
            </w:pPr>
            <w:r w:rsidRPr="00FA4DBF">
              <w:rPr>
                <w:rFonts w:ascii="Times New Roman" w:hAnsi="Times New Roman"/>
              </w:rPr>
              <w:t xml:space="preserve">Documented and submitted to the </w:t>
            </w:r>
            <w:r w:rsidR="00262ACD">
              <w:rPr>
                <w:rFonts w:ascii="Times New Roman" w:hAnsi="Times New Roman"/>
              </w:rPr>
              <w:t>Quality</w:t>
            </w:r>
            <w:r w:rsidRPr="00FA4DBF">
              <w:rPr>
                <w:rFonts w:ascii="Times New Roman" w:hAnsi="Times New Roman"/>
              </w:rPr>
              <w:t xml:space="preserve"> Department within 72 hours of discharge.</w:t>
            </w:r>
          </w:p>
        </w:tc>
      </w:tr>
      <w:tr w:rsidR="007B4D3E" w:rsidRPr="00FA4DBF" w14:paraId="6CDD6ED5" w14:textId="77777777" w:rsidTr="00583F09">
        <w:tc>
          <w:tcPr>
            <w:tcW w:w="2340" w:type="dxa"/>
          </w:tcPr>
          <w:p w14:paraId="276BC2E1" w14:textId="2B8425CC" w:rsidR="007B4D3E" w:rsidRPr="00FA4DBF" w:rsidRDefault="009B699A" w:rsidP="007B4D3E">
            <w:pPr>
              <w:jc w:val="center"/>
              <w:rPr>
                <w:rFonts w:ascii="Times New Roman" w:hAnsi="Times New Roman"/>
              </w:rPr>
            </w:pPr>
            <w:r>
              <w:br w:type="page"/>
            </w:r>
            <w:r w:rsidR="007B4D3E" w:rsidRPr="00FA4DBF">
              <w:rPr>
                <w:rFonts w:ascii="Times New Roman" w:hAnsi="Times New Roman"/>
              </w:rPr>
              <w:t>49 months or more</w:t>
            </w:r>
          </w:p>
          <w:p w14:paraId="6C200368" w14:textId="77777777" w:rsidR="007B4D3E" w:rsidRPr="00FA4DBF" w:rsidRDefault="007B4D3E" w:rsidP="007B4D3E">
            <w:pPr>
              <w:jc w:val="center"/>
              <w:rPr>
                <w:rFonts w:ascii="Times New Roman" w:hAnsi="Times New Roman"/>
              </w:rPr>
            </w:pPr>
          </w:p>
        </w:tc>
        <w:tc>
          <w:tcPr>
            <w:tcW w:w="3960" w:type="dxa"/>
          </w:tcPr>
          <w:p w14:paraId="232FAC89" w14:textId="77777777" w:rsidR="007B4D3E" w:rsidRPr="00FA4DBF" w:rsidRDefault="007B4D3E" w:rsidP="007B4D3E">
            <w:pPr>
              <w:numPr>
                <w:ilvl w:val="0"/>
                <w:numId w:val="15"/>
              </w:numPr>
              <w:tabs>
                <w:tab w:val="left" w:pos="318"/>
              </w:tabs>
              <w:autoSpaceDE/>
              <w:autoSpaceDN/>
              <w:adjustRightInd/>
              <w:ind w:left="318" w:hanging="318"/>
              <w:rPr>
                <w:rFonts w:ascii="Times New Roman" w:hAnsi="Times New Roman"/>
              </w:rPr>
            </w:pPr>
            <w:r w:rsidRPr="00FA4DBF">
              <w:rPr>
                <w:rFonts w:ascii="Times New Roman" w:hAnsi="Times New Roman"/>
              </w:rPr>
              <w:t>Case list for last year of practice;</w:t>
            </w:r>
          </w:p>
          <w:p w14:paraId="76FAD211" w14:textId="77777777" w:rsidR="007B4D3E" w:rsidRPr="00FA4DBF" w:rsidRDefault="007B4D3E" w:rsidP="007B4D3E">
            <w:pPr>
              <w:numPr>
                <w:ilvl w:val="0"/>
                <w:numId w:val="15"/>
              </w:numPr>
              <w:tabs>
                <w:tab w:val="left" w:pos="318"/>
              </w:tabs>
              <w:autoSpaceDE/>
              <w:autoSpaceDN/>
              <w:adjustRightInd/>
              <w:ind w:left="318" w:hanging="318"/>
              <w:rPr>
                <w:rFonts w:ascii="Times New Roman" w:hAnsi="Times New Roman"/>
              </w:rPr>
            </w:pPr>
            <w:r w:rsidRPr="00FA4DBF">
              <w:rPr>
                <w:rFonts w:ascii="Times New Roman" w:hAnsi="Times New Roman"/>
              </w:rPr>
              <w:t>CME completed within last two (2) years;</w:t>
            </w:r>
          </w:p>
          <w:p w14:paraId="0F59CF43" w14:textId="77777777" w:rsidR="007B4D3E" w:rsidRPr="00FA4DBF" w:rsidRDefault="007B4D3E" w:rsidP="007B4D3E">
            <w:pPr>
              <w:numPr>
                <w:ilvl w:val="0"/>
                <w:numId w:val="15"/>
              </w:numPr>
              <w:tabs>
                <w:tab w:val="left" w:pos="318"/>
              </w:tabs>
              <w:autoSpaceDE/>
              <w:autoSpaceDN/>
              <w:adjustRightInd/>
              <w:ind w:left="318" w:hanging="318"/>
              <w:rPr>
                <w:rFonts w:ascii="Times New Roman" w:hAnsi="Times New Roman"/>
              </w:rPr>
            </w:pPr>
            <w:r w:rsidRPr="00FA4DBF">
              <w:rPr>
                <w:rFonts w:ascii="Times New Roman" w:hAnsi="Times New Roman"/>
              </w:rPr>
              <w:t xml:space="preserve">Specialty-specific formal re-training; </w:t>
            </w:r>
          </w:p>
          <w:p w14:paraId="03710533" w14:textId="77777777" w:rsidR="007B4D3E" w:rsidRPr="00880DB8" w:rsidRDefault="007B4D3E" w:rsidP="007B4D3E">
            <w:pPr>
              <w:numPr>
                <w:ilvl w:val="0"/>
                <w:numId w:val="15"/>
              </w:numPr>
              <w:tabs>
                <w:tab w:val="left" w:pos="318"/>
              </w:tabs>
              <w:autoSpaceDE/>
              <w:autoSpaceDN/>
              <w:adjustRightInd/>
              <w:ind w:left="318" w:hanging="318"/>
              <w:rPr>
                <w:rFonts w:ascii="Times New Roman" w:hAnsi="Times New Roman"/>
              </w:rPr>
            </w:pPr>
            <w:r w:rsidRPr="00FA4DBF">
              <w:rPr>
                <w:rFonts w:ascii="Times New Roman" w:hAnsi="Times New Roman"/>
              </w:rPr>
              <w:t>Written statement from re-entering applicant summarizing activities during the past 12 to 48+ months.</w:t>
            </w:r>
          </w:p>
        </w:tc>
        <w:tc>
          <w:tcPr>
            <w:tcW w:w="3330" w:type="dxa"/>
          </w:tcPr>
          <w:p w14:paraId="21E1306C" w14:textId="77777777" w:rsidR="007B4D3E" w:rsidRPr="00FA4DBF" w:rsidRDefault="007B4D3E" w:rsidP="007B4D3E">
            <w:pPr>
              <w:jc w:val="center"/>
              <w:rPr>
                <w:rFonts w:ascii="Times New Roman" w:hAnsi="Times New Roman"/>
              </w:rPr>
            </w:pPr>
            <w:r w:rsidRPr="00FA4DBF">
              <w:rPr>
                <w:rFonts w:ascii="Times New Roman" w:hAnsi="Times New Roman"/>
                <w:b/>
                <w:u w:val="single"/>
              </w:rPr>
              <w:t>First 24 cases</w:t>
            </w:r>
          </w:p>
          <w:p w14:paraId="570B703B" w14:textId="12436EB3" w:rsidR="007B4D3E" w:rsidRPr="00FA4DBF" w:rsidRDefault="007B4D3E" w:rsidP="007B4D3E">
            <w:pPr>
              <w:rPr>
                <w:rFonts w:ascii="Times New Roman" w:hAnsi="Times New Roman"/>
              </w:rPr>
            </w:pPr>
            <w:r w:rsidRPr="00FA4DBF">
              <w:rPr>
                <w:rFonts w:ascii="Times New Roman" w:hAnsi="Times New Roman"/>
              </w:rPr>
              <w:t xml:space="preserve">Documented and submitted to the </w:t>
            </w:r>
            <w:r w:rsidR="00262ACD">
              <w:rPr>
                <w:rFonts w:ascii="Times New Roman" w:hAnsi="Times New Roman"/>
              </w:rPr>
              <w:t>Quality</w:t>
            </w:r>
            <w:r w:rsidRPr="00FA4DBF">
              <w:rPr>
                <w:rFonts w:ascii="Times New Roman" w:hAnsi="Times New Roman"/>
              </w:rPr>
              <w:t xml:space="preserve"> Department within 72 hours of discharge.</w:t>
            </w:r>
          </w:p>
        </w:tc>
      </w:tr>
    </w:tbl>
    <w:p w14:paraId="05F1D4B3" w14:textId="77777777" w:rsidR="009620F3" w:rsidRDefault="009620F3" w:rsidP="002E745E">
      <w:pPr>
        <w:widowControl/>
        <w:autoSpaceDE/>
        <w:autoSpaceDN/>
        <w:adjustRightInd/>
        <w:ind w:left="720"/>
        <w:rPr>
          <w:rFonts w:ascii="Times New Roman" w:hAnsi="Times New Roman"/>
        </w:rPr>
      </w:pPr>
    </w:p>
    <w:p w14:paraId="2979791F" w14:textId="3E8BF7F1" w:rsidR="008165C4" w:rsidRPr="00FA4DBF" w:rsidRDefault="005F2612" w:rsidP="002E745E">
      <w:pPr>
        <w:widowControl/>
        <w:autoSpaceDE/>
        <w:autoSpaceDN/>
        <w:adjustRightInd/>
        <w:ind w:left="720"/>
        <w:rPr>
          <w:rFonts w:ascii="Times New Roman" w:hAnsi="Times New Roman"/>
        </w:rPr>
      </w:pPr>
      <w:r>
        <w:rPr>
          <w:rFonts w:ascii="Times New Roman" w:hAnsi="Times New Roman"/>
        </w:rPr>
        <w:t>1.</w:t>
      </w:r>
      <w:r w:rsidR="00144A97">
        <w:rPr>
          <w:rFonts w:ascii="Times New Roman" w:hAnsi="Times New Roman"/>
        </w:rPr>
        <w:t>5</w:t>
      </w:r>
      <w:r>
        <w:rPr>
          <w:rFonts w:ascii="Times New Roman" w:hAnsi="Times New Roman"/>
        </w:rPr>
        <w:t>.</w:t>
      </w:r>
      <w:r w:rsidR="00302243">
        <w:rPr>
          <w:rFonts w:ascii="Times New Roman" w:hAnsi="Times New Roman"/>
        </w:rPr>
        <w:t>4</w:t>
      </w:r>
      <w:r w:rsidR="00DB61E8">
        <w:rPr>
          <w:rFonts w:ascii="Times New Roman" w:hAnsi="Times New Roman"/>
        </w:rPr>
        <w:tab/>
      </w:r>
      <w:r w:rsidR="00FA4DBF" w:rsidRPr="00FA4DBF">
        <w:rPr>
          <w:rFonts w:ascii="Times New Roman" w:hAnsi="Times New Roman"/>
        </w:rPr>
        <w:t>Waiver</w:t>
      </w:r>
    </w:p>
    <w:p w14:paraId="3428668A" w14:textId="77777777" w:rsidR="008165C4" w:rsidRPr="00FA4DBF" w:rsidRDefault="008165C4">
      <w:pPr>
        <w:pStyle w:val="Default"/>
        <w:tabs>
          <w:tab w:val="left" w:pos="360"/>
        </w:tabs>
        <w:rPr>
          <w:rFonts w:ascii="Times New Roman" w:hAnsi="Times New Roman" w:cs="Times New Roman"/>
          <w:b/>
        </w:rPr>
      </w:pPr>
    </w:p>
    <w:p w14:paraId="0CF29287" w14:textId="5F5F1245" w:rsidR="008165C4" w:rsidRPr="00FA4DBF" w:rsidRDefault="00FA4DBF" w:rsidP="007B62C2">
      <w:pPr>
        <w:ind w:left="720"/>
        <w:jc w:val="both"/>
        <w:rPr>
          <w:rFonts w:ascii="Times New Roman" w:hAnsi="Times New Roman"/>
        </w:rPr>
      </w:pPr>
      <w:r w:rsidRPr="00FA4DBF">
        <w:rPr>
          <w:rFonts w:ascii="Times New Roman" w:hAnsi="Times New Roman"/>
        </w:rPr>
        <w:t>One or more of the eligibility requirements</w:t>
      </w:r>
      <w:r w:rsidR="00400756">
        <w:rPr>
          <w:rFonts w:ascii="Times New Roman" w:hAnsi="Times New Roman"/>
        </w:rPr>
        <w:t xml:space="preserve"> in</w:t>
      </w:r>
      <w:r w:rsidRPr="00FA4DBF">
        <w:rPr>
          <w:rFonts w:ascii="Times New Roman" w:hAnsi="Times New Roman"/>
        </w:rPr>
        <w:t xml:space="preserve"> </w:t>
      </w:r>
      <w:r w:rsidRPr="003D0431">
        <w:rPr>
          <w:rFonts w:ascii="Times New Roman" w:hAnsi="Times New Roman"/>
        </w:rPr>
        <w:t>1.</w:t>
      </w:r>
      <w:r w:rsidR="00A97730">
        <w:rPr>
          <w:rFonts w:ascii="Times New Roman" w:hAnsi="Times New Roman"/>
        </w:rPr>
        <w:t>5</w:t>
      </w:r>
      <w:r w:rsidR="008B2995" w:rsidRPr="003D0431">
        <w:rPr>
          <w:rFonts w:ascii="Times New Roman" w:hAnsi="Times New Roman"/>
        </w:rPr>
        <w:t>.</w:t>
      </w:r>
      <w:r w:rsidR="003D0431">
        <w:rPr>
          <w:rFonts w:ascii="Times New Roman" w:hAnsi="Times New Roman"/>
        </w:rPr>
        <w:t>3</w:t>
      </w:r>
      <w:r w:rsidR="008B2995" w:rsidRPr="003D0431">
        <w:rPr>
          <w:rFonts w:ascii="Times New Roman" w:hAnsi="Times New Roman"/>
        </w:rPr>
        <w:t xml:space="preserve"> </w:t>
      </w:r>
      <w:r w:rsidR="00400756" w:rsidRPr="003D0431">
        <w:rPr>
          <w:rFonts w:ascii="Times New Roman" w:hAnsi="Times New Roman"/>
        </w:rPr>
        <w:t>A or B</w:t>
      </w:r>
      <w:r w:rsidRPr="00FA4DBF">
        <w:rPr>
          <w:rFonts w:ascii="Times New Roman" w:hAnsi="Times New Roman"/>
          <w:b/>
        </w:rPr>
        <w:t xml:space="preserve"> </w:t>
      </w:r>
      <w:r w:rsidRPr="00FA4DBF">
        <w:rPr>
          <w:rFonts w:ascii="Times New Roman" w:hAnsi="Times New Roman"/>
        </w:rPr>
        <w:t>may be waived by the Board of Trustees, in its sole discretion. The Board of Trustees may consider, among other things, whether the best interests of the Medical Staff or Hospital or patient care needs</w:t>
      </w:r>
      <w:r w:rsidRPr="00FA4DBF">
        <w:rPr>
          <w:rFonts w:ascii="Times New Roman" w:hAnsi="Times New Roman"/>
          <w:b/>
        </w:rPr>
        <w:t xml:space="preserve"> </w:t>
      </w:r>
      <w:r w:rsidRPr="00FA4DBF">
        <w:rPr>
          <w:rFonts w:ascii="Times New Roman" w:hAnsi="Times New Roman"/>
        </w:rPr>
        <w:t>will be served by granting Medical Staff membership to a</w:t>
      </w:r>
      <w:r w:rsidR="001C1BF7">
        <w:rPr>
          <w:rFonts w:ascii="Times New Roman" w:hAnsi="Times New Roman"/>
        </w:rPr>
        <w:t>n Applicant</w:t>
      </w:r>
      <w:r w:rsidRPr="00FA4DBF">
        <w:rPr>
          <w:rFonts w:ascii="Times New Roman" w:hAnsi="Times New Roman"/>
        </w:rPr>
        <w:t xml:space="preserve"> whose ineligibility is due only to these requirements. In circumstances where a</w:t>
      </w:r>
      <w:r w:rsidR="001C1BF7">
        <w:rPr>
          <w:rFonts w:ascii="Times New Roman" w:hAnsi="Times New Roman"/>
        </w:rPr>
        <w:t xml:space="preserve">n </w:t>
      </w:r>
      <w:r w:rsidR="00400756">
        <w:rPr>
          <w:rFonts w:ascii="Times New Roman" w:hAnsi="Times New Roman"/>
        </w:rPr>
        <w:t>a</w:t>
      </w:r>
      <w:r w:rsidR="001C1BF7">
        <w:rPr>
          <w:rFonts w:ascii="Times New Roman" w:hAnsi="Times New Roman"/>
        </w:rPr>
        <w:t>pplicant</w:t>
      </w:r>
      <w:r w:rsidRPr="00FA4DBF">
        <w:rPr>
          <w:rFonts w:ascii="Times New Roman" w:hAnsi="Times New Roman"/>
        </w:rPr>
        <w:t xml:space="preserve"> is not eligible for Board Certification by reason of foreign training, a permanent waiver may be granted. This exception does not apply to the granting of temporary privileges for a limited duration as provided in these Bylaws. A failure to grant a waiver does not entitle the </w:t>
      </w:r>
      <w:r w:rsidR="00400756">
        <w:rPr>
          <w:rFonts w:ascii="Times New Roman" w:hAnsi="Times New Roman"/>
        </w:rPr>
        <w:t>a</w:t>
      </w:r>
      <w:r w:rsidR="001C1BF7">
        <w:rPr>
          <w:rFonts w:ascii="Times New Roman" w:hAnsi="Times New Roman"/>
        </w:rPr>
        <w:t>pplicant</w:t>
      </w:r>
      <w:r w:rsidRPr="00FA4DBF">
        <w:rPr>
          <w:rFonts w:ascii="Times New Roman" w:hAnsi="Times New Roman"/>
        </w:rPr>
        <w:t xml:space="preserve"> to any hearing rights under these Bylaws. </w:t>
      </w:r>
    </w:p>
    <w:p w14:paraId="50EC0914" w14:textId="77777777" w:rsidR="008165C4" w:rsidRPr="00FA4DBF" w:rsidRDefault="00FA4DBF">
      <w:pPr>
        <w:rPr>
          <w:rFonts w:ascii="Times New Roman" w:hAnsi="Times New Roman"/>
        </w:rPr>
      </w:pPr>
      <w:r w:rsidRPr="00FA4DBF">
        <w:rPr>
          <w:rFonts w:ascii="Times New Roman" w:hAnsi="Times New Roman"/>
        </w:rPr>
        <w:t xml:space="preserve"> </w:t>
      </w:r>
    </w:p>
    <w:p w14:paraId="0A251B69" w14:textId="1AB3AD73" w:rsidR="008165C4" w:rsidRPr="00FA4DBF" w:rsidRDefault="00FA4DBF" w:rsidP="002E745E">
      <w:pPr>
        <w:pStyle w:val="Heading4"/>
        <w:tabs>
          <w:tab w:val="left" w:pos="0"/>
        </w:tabs>
        <w:rPr>
          <w:rFonts w:ascii="Times New Roman" w:hAnsi="Times New Roman"/>
        </w:rPr>
      </w:pPr>
      <w:r w:rsidRPr="00FA4DBF">
        <w:rPr>
          <w:rFonts w:ascii="Times New Roman" w:hAnsi="Times New Roman"/>
        </w:rPr>
        <w:tab/>
      </w:r>
      <w:bookmarkStart w:id="7" w:name="_Toc285448079"/>
      <w:r w:rsidR="001B3B23">
        <w:rPr>
          <w:rFonts w:ascii="Times New Roman" w:hAnsi="Times New Roman"/>
        </w:rPr>
        <w:t>1.</w:t>
      </w:r>
      <w:r w:rsidR="00144A97">
        <w:rPr>
          <w:rFonts w:ascii="Times New Roman" w:hAnsi="Times New Roman"/>
        </w:rPr>
        <w:t>5</w:t>
      </w:r>
      <w:r w:rsidR="001B3B23">
        <w:rPr>
          <w:rFonts w:ascii="Times New Roman" w:hAnsi="Times New Roman"/>
        </w:rPr>
        <w:t>.</w:t>
      </w:r>
      <w:r w:rsidR="00302243">
        <w:rPr>
          <w:rFonts w:ascii="Times New Roman" w:hAnsi="Times New Roman"/>
        </w:rPr>
        <w:t>5</w:t>
      </w:r>
      <w:r w:rsidRPr="00FA4DBF">
        <w:rPr>
          <w:rFonts w:ascii="Times New Roman" w:hAnsi="Times New Roman"/>
        </w:rPr>
        <w:tab/>
        <w:t xml:space="preserve">Initial Review of </w:t>
      </w:r>
      <w:r w:rsidR="006369F3">
        <w:rPr>
          <w:rFonts w:ascii="Times New Roman" w:hAnsi="Times New Roman"/>
        </w:rPr>
        <w:t>Application</w:t>
      </w:r>
      <w:r w:rsidRPr="00FA4DBF">
        <w:rPr>
          <w:rFonts w:ascii="Times New Roman" w:hAnsi="Times New Roman"/>
        </w:rPr>
        <w:t>s</w:t>
      </w:r>
      <w:bookmarkEnd w:id="7"/>
    </w:p>
    <w:p w14:paraId="4C994823" w14:textId="77777777" w:rsidR="008165C4" w:rsidRPr="00FA4DBF" w:rsidRDefault="008165C4">
      <w:pPr>
        <w:pStyle w:val="Default"/>
        <w:rPr>
          <w:rFonts w:ascii="Times New Roman" w:hAnsi="Times New Roman" w:cs="Times New Roman"/>
        </w:rPr>
      </w:pPr>
    </w:p>
    <w:p w14:paraId="2F713B03" w14:textId="0260C24E" w:rsidR="008165C4" w:rsidRPr="00FA4DBF" w:rsidRDefault="00FA4DBF" w:rsidP="001B3B23">
      <w:pPr>
        <w:ind w:left="720"/>
        <w:jc w:val="both"/>
        <w:rPr>
          <w:rFonts w:ascii="Times New Roman" w:hAnsi="Times New Roman"/>
        </w:rPr>
      </w:pPr>
      <w:r w:rsidRPr="00FA4DBF">
        <w:rPr>
          <w:rFonts w:ascii="Times New Roman" w:hAnsi="Times New Roman"/>
        </w:rPr>
        <w:t xml:space="preserve">Initially, the </w:t>
      </w:r>
      <w:r w:rsidRPr="0094137D">
        <w:rPr>
          <w:rFonts w:ascii="Times New Roman" w:hAnsi="Times New Roman"/>
        </w:rPr>
        <w:t>Credentials Committee and/or its designee</w:t>
      </w:r>
      <w:r w:rsidRPr="00FA4DBF">
        <w:rPr>
          <w:rFonts w:ascii="Times New Roman" w:hAnsi="Times New Roman"/>
        </w:rPr>
        <w:t xml:space="preserve">, which includes the Medical Staff Services office, shall determine whether the </w:t>
      </w:r>
      <w:r w:rsidR="00400756">
        <w:rPr>
          <w:rFonts w:ascii="Times New Roman" w:hAnsi="Times New Roman"/>
        </w:rPr>
        <w:t xml:space="preserve">applicant </w:t>
      </w:r>
      <w:r w:rsidRPr="00FA4DBF">
        <w:rPr>
          <w:rFonts w:ascii="Times New Roman" w:hAnsi="Times New Roman"/>
        </w:rPr>
        <w:t xml:space="preserve">satisfies all the minimum eligibility criteria for Medical Staff membership. If the </w:t>
      </w:r>
      <w:r w:rsidR="00400756">
        <w:rPr>
          <w:rFonts w:ascii="Times New Roman" w:hAnsi="Times New Roman"/>
        </w:rPr>
        <w:t xml:space="preserve">applicant </w:t>
      </w:r>
      <w:r w:rsidRPr="00FA4DBF">
        <w:rPr>
          <w:rFonts w:ascii="Times New Roman" w:hAnsi="Times New Roman"/>
        </w:rPr>
        <w:t xml:space="preserve">fails to meet the minimum eligibility </w:t>
      </w:r>
      <w:r w:rsidRPr="00FA4DBF">
        <w:rPr>
          <w:rFonts w:ascii="Times New Roman" w:hAnsi="Times New Roman"/>
        </w:rPr>
        <w:lastRenderedPageBreak/>
        <w:t xml:space="preserve">criteria, the </w:t>
      </w:r>
      <w:r w:rsidR="00400756">
        <w:rPr>
          <w:rFonts w:ascii="Times New Roman" w:hAnsi="Times New Roman"/>
        </w:rPr>
        <w:t xml:space="preserve">applicant </w:t>
      </w:r>
      <w:r w:rsidRPr="00FA4DBF">
        <w:rPr>
          <w:rFonts w:ascii="Times New Roman" w:hAnsi="Times New Roman"/>
        </w:rPr>
        <w:t xml:space="preserve">shall be notified in writing within thirty (30) days of the determination of ineligibility and the reasons for such ineligibility. The </w:t>
      </w:r>
      <w:r w:rsidR="006369F3">
        <w:rPr>
          <w:rFonts w:ascii="Times New Roman" w:hAnsi="Times New Roman"/>
        </w:rPr>
        <w:t>Application</w:t>
      </w:r>
      <w:r w:rsidRPr="00FA4DBF">
        <w:rPr>
          <w:rFonts w:ascii="Times New Roman" w:hAnsi="Times New Roman"/>
        </w:rPr>
        <w:t xml:space="preserve"> shall be withdrawn immediately due to ineligibility without further processing or consideration. Failure to meet the minimum eligibility criteria does not entitle a</w:t>
      </w:r>
      <w:r w:rsidR="00400756">
        <w:rPr>
          <w:rFonts w:ascii="Times New Roman" w:hAnsi="Times New Roman"/>
        </w:rPr>
        <w:t>n</w:t>
      </w:r>
      <w:r w:rsidRPr="00FA4DBF">
        <w:rPr>
          <w:rFonts w:ascii="Times New Roman" w:hAnsi="Times New Roman"/>
        </w:rPr>
        <w:t xml:space="preserve"> </w:t>
      </w:r>
      <w:r w:rsidR="00400756">
        <w:rPr>
          <w:rFonts w:ascii="Times New Roman" w:hAnsi="Times New Roman"/>
        </w:rPr>
        <w:t xml:space="preserve">applicant </w:t>
      </w:r>
      <w:r w:rsidRPr="00FA4DBF">
        <w:rPr>
          <w:rFonts w:ascii="Times New Roman" w:hAnsi="Times New Roman"/>
        </w:rPr>
        <w:t xml:space="preserve">to the right to a hearing under these Bylaws. </w:t>
      </w:r>
    </w:p>
    <w:p w14:paraId="25F1A2D4" w14:textId="77777777" w:rsidR="008165C4" w:rsidRPr="00FA4DBF" w:rsidRDefault="008165C4">
      <w:pPr>
        <w:pStyle w:val="Heading4"/>
        <w:ind w:left="2160" w:right="-446"/>
        <w:rPr>
          <w:rFonts w:ascii="Times New Roman" w:hAnsi="Times New Roman"/>
          <w:color w:val="000000"/>
        </w:rPr>
      </w:pPr>
    </w:p>
    <w:p w14:paraId="42007675" w14:textId="7C750336" w:rsidR="008165C4" w:rsidRPr="00FA4DBF" w:rsidRDefault="001B3B23" w:rsidP="001B3B23">
      <w:pPr>
        <w:pStyle w:val="Heading4"/>
        <w:ind w:left="720" w:right="-446"/>
        <w:rPr>
          <w:rFonts w:ascii="Times New Roman" w:hAnsi="Times New Roman"/>
          <w:color w:val="000000"/>
        </w:rPr>
      </w:pPr>
      <w:bookmarkStart w:id="8" w:name="_Toc285448080"/>
      <w:r>
        <w:rPr>
          <w:rFonts w:ascii="Times New Roman" w:hAnsi="Times New Roman"/>
          <w:color w:val="000000"/>
        </w:rPr>
        <w:t>1.</w:t>
      </w:r>
      <w:r w:rsidR="00144A97">
        <w:rPr>
          <w:rFonts w:ascii="Times New Roman" w:hAnsi="Times New Roman"/>
          <w:color w:val="000000"/>
        </w:rPr>
        <w:t>5</w:t>
      </w:r>
      <w:r>
        <w:rPr>
          <w:rFonts w:ascii="Times New Roman" w:hAnsi="Times New Roman"/>
          <w:color w:val="000000"/>
        </w:rPr>
        <w:t>.</w:t>
      </w:r>
      <w:r w:rsidR="00302243">
        <w:rPr>
          <w:rFonts w:ascii="Times New Roman" w:hAnsi="Times New Roman"/>
          <w:color w:val="000000"/>
        </w:rPr>
        <w:t>6</w:t>
      </w:r>
      <w:r w:rsidR="00FA4DBF" w:rsidRPr="00FA4DBF">
        <w:rPr>
          <w:rFonts w:ascii="Times New Roman" w:hAnsi="Times New Roman"/>
          <w:color w:val="000000"/>
        </w:rPr>
        <w:tab/>
        <w:t xml:space="preserve">Additional Required Information </w:t>
      </w:r>
      <w:bookmarkEnd w:id="8"/>
    </w:p>
    <w:p w14:paraId="26CD3F5F" w14:textId="77777777" w:rsidR="008165C4" w:rsidRPr="00FA4DBF" w:rsidRDefault="008165C4" w:rsidP="001B3B23">
      <w:pPr>
        <w:rPr>
          <w:rFonts w:ascii="Times New Roman" w:hAnsi="Times New Roman"/>
        </w:rPr>
      </w:pPr>
    </w:p>
    <w:p w14:paraId="2B04E353" w14:textId="77777777" w:rsidR="008165C4" w:rsidRPr="00FA4DBF" w:rsidRDefault="00FA4DBF" w:rsidP="001B3B23">
      <w:pPr>
        <w:ind w:left="720"/>
        <w:jc w:val="both"/>
        <w:rPr>
          <w:rFonts w:ascii="Times New Roman" w:hAnsi="Times New Roman"/>
        </w:rPr>
      </w:pPr>
      <w:r w:rsidRPr="00FA4DBF">
        <w:rPr>
          <w:rFonts w:ascii="Times New Roman" w:hAnsi="Times New Roman"/>
        </w:rPr>
        <w:t xml:space="preserve">As part of the credentialing process, the </w:t>
      </w:r>
      <w:r w:rsidR="00400756">
        <w:rPr>
          <w:rFonts w:ascii="Times New Roman" w:hAnsi="Times New Roman"/>
        </w:rPr>
        <w:t xml:space="preserve">applicant </w:t>
      </w:r>
      <w:r w:rsidRPr="00FA4DBF">
        <w:rPr>
          <w:rFonts w:ascii="Times New Roman" w:hAnsi="Times New Roman"/>
        </w:rPr>
        <w:t>shall disclose</w:t>
      </w:r>
      <w:r w:rsidR="00D76B6A">
        <w:rPr>
          <w:rFonts w:ascii="Times New Roman" w:hAnsi="Times New Roman"/>
        </w:rPr>
        <w:t xml:space="preserve"> and/or provide</w:t>
      </w:r>
      <w:r w:rsidRPr="00FA4DBF">
        <w:rPr>
          <w:rFonts w:ascii="Times New Roman" w:hAnsi="Times New Roman"/>
        </w:rPr>
        <w:t xml:space="preserve"> the following information which will be considered in determining suitability of the </w:t>
      </w:r>
      <w:r w:rsidR="00400756">
        <w:rPr>
          <w:rFonts w:ascii="Times New Roman" w:hAnsi="Times New Roman"/>
        </w:rPr>
        <w:t xml:space="preserve">applicant </w:t>
      </w:r>
      <w:r w:rsidRPr="00FA4DBF">
        <w:rPr>
          <w:rFonts w:ascii="Times New Roman" w:hAnsi="Times New Roman"/>
        </w:rPr>
        <w:t xml:space="preserve">for admission to the Medical Staff: </w:t>
      </w:r>
    </w:p>
    <w:p w14:paraId="7591A963" w14:textId="77777777" w:rsidR="008165C4" w:rsidRPr="00FA4DBF" w:rsidRDefault="008165C4">
      <w:pPr>
        <w:jc w:val="both"/>
        <w:rPr>
          <w:rFonts w:ascii="Times New Roman" w:hAnsi="Times New Roman"/>
        </w:rPr>
      </w:pPr>
    </w:p>
    <w:p w14:paraId="701C2AAE" w14:textId="77777777" w:rsidR="008165C4" w:rsidRPr="00FA4DBF" w:rsidRDefault="00FA4DBF" w:rsidP="004323BE">
      <w:pPr>
        <w:numPr>
          <w:ilvl w:val="0"/>
          <w:numId w:val="4"/>
        </w:numPr>
        <w:ind w:left="2160" w:hanging="720"/>
        <w:jc w:val="both"/>
        <w:rPr>
          <w:rFonts w:ascii="Times New Roman" w:hAnsi="Times New Roman"/>
        </w:rPr>
      </w:pPr>
      <w:r w:rsidRPr="00FA4DBF">
        <w:rPr>
          <w:rFonts w:ascii="Times New Roman" w:hAnsi="Times New Roman"/>
        </w:rPr>
        <w:t xml:space="preserve">Any voluntary or involuntary restriction, abatement, reduction, suspension, relinquishment, lapse, denial or revocation and/or investigations of the </w:t>
      </w:r>
      <w:r w:rsidR="00400756">
        <w:rPr>
          <w:rFonts w:ascii="Times New Roman" w:hAnsi="Times New Roman"/>
        </w:rPr>
        <w:t xml:space="preserve">applicant’s </w:t>
      </w:r>
      <w:r w:rsidRPr="00FA4DBF">
        <w:rPr>
          <w:rFonts w:ascii="Times New Roman" w:hAnsi="Times New Roman"/>
        </w:rPr>
        <w:t xml:space="preserve">license to practice in any state or locality; </w:t>
      </w:r>
    </w:p>
    <w:p w14:paraId="039E4ED3" w14:textId="77777777" w:rsidR="008165C4" w:rsidRPr="00FA4DBF" w:rsidRDefault="008165C4" w:rsidP="004323BE">
      <w:pPr>
        <w:pStyle w:val="Default"/>
        <w:ind w:left="2160" w:hanging="720"/>
        <w:jc w:val="both"/>
        <w:rPr>
          <w:rFonts w:ascii="Times New Roman" w:hAnsi="Times New Roman" w:cs="Times New Roman"/>
        </w:rPr>
      </w:pPr>
    </w:p>
    <w:p w14:paraId="6B42A0A2" w14:textId="77777777" w:rsidR="008165C4" w:rsidRPr="00FA4DBF" w:rsidRDefault="00FA4DBF" w:rsidP="004323BE">
      <w:pPr>
        <w:numPr>
          <w:ilvl w:val="0"/>
          <w:numId w:val="4"/>
        </w:numPr>
        <w:ind w:left="2160" w:hanging="720"/>
        <w:jc w:val="both"/>
        <w:rPr>
          <w:rFonts w:ascii="Times New Roman" w:hAnsi="Times New Roman"/>
        </w:rPr>
      </w:pPr>
      <w:r w:rsidRPr="00FA4DBF">
        <w:rPr>
          <w:rFonts w:ascii="Times New Roman" w:hAnsi="Times New Roman"/>
        </w:rPr>
        <w:t xml:space="preserve">Any voluntary or involuntary restriction, abatement, reduction, suspension, relinquishment, lapse, denial or revocation of the </w:t>
      </w:r>
      <w:r w:rsidR="00400756">
        <w:rPr>
          <w:rFonts w:ascii="Times New Roman" w:hAnsi="Times New Roman"/>
        </w:rPr>
        <w:t xml:space="preserve">applicant’s </w:t>
      </w:r>
      <w:r w:rsidRPr="00FA4DBF">
        <w:rPr>
          <w:rFonts w:ascii="Times New Roman" w:hAnsi="Times New Roman"/>
        </w:rPr>
        <w:t>DEA</w:t>
      </w:r>
      <w:r w:rsidR="00400756">
        <w:rPr>
          <w:rFonts w:ascii="Times New Roman" w:hAnsi="Times New Roman"/>
        </w:rPr>
        <w:t xml:space="preserve"> registration</w:t>
      </w:r>
      <w:r w:rsidRPr="00FA4DBF">
        <w:rPr>
          <w:rFonts w:ascii="Times New Roman" w:hAnsi="Times New Roman"/>
        </w:rPr>
        <w:t xml:space="preserve">, as well as any investigations related to such registration; </w:t>
      </w:r>
    </w:p>
    <w:p w14:paraId="76195897" w14:textId="77777777" w:rsidR="008165C4" w:rsidRPr="00FA4DBF" w:rsidRDefault="008165C4" w:rsidP="004323BE">
      <w:pPr>
        <w:ind w:left="2160" w:hanging="720"/>
        <w:jc w:val="both"/>
        <w:rPr>
          <w:rFonts w:ascii="Times New Roman" w:hAnsi="Times New Roman"/>
        </w:rPr>
      </w:pPr>
    </w:p>
    <w:p w14:paraId="45688EDE" w14:textId="77777777" w:rsidR="008165C4" w:rsidRPr="00FA4DBF" w:rsidRDefault="00FA4DBF" w:rsidP="004323BE">
      <w:pPr>
        <w:numPr>
          <w:ilvl w:val="0"/>
          <w:numId w:val="4"/>
        </w:numPr>
        <w:ind w:left="2160" w:hanging="720"/>
        <w:jc w:val="both"/>
        <w:rPr>
          <w:rFonts w:ascii="Times New Roman" w:hAnsi="Times New Roman"/>
        </w:rPr>
      </w:pPr>
      <w:r w:rsidRPr="00FA4DBF">
        <w:rPr>
          <w:rFonts w:ascii="Times New Roman" w:hAnsi="Times New Roman"/>
        </w:rPr>
        <w:t xml:space="preserve">Any voluntary or involuntary restriction, abatement, reduction, suspension, relinquishment, lapse, denial or revocation and/or investigations by a health care entity of the </w:t>
      </w:r>
      <w:r w:rsidR="000E621F">
        <w:rPr>
          <w:rFonts w:ascii="Times New Roman" w:hAnsi="Times New Roman"/>
        </w:rPr>
        <w:t>applicant’s M</w:t>
      </w:r>
      <w:r w:rsidRPr="00FA4DBF">
        <w:rPr>
          <w:rFonts w:ascii="Times New Roman" w:hAnsi="Times New Roman"/>
        </w:rPr>
        <w:t xml:space="preserve">edical </w:t>
      </w:r>
      <w:r w:rsidR="000E621F">
        <w:rPr>
          <w:rFonts w:ascii="Times New Roman" w:hAnsi="Times New Roman"/>
        </w:rPr>
        <w:t>S</w:t>
      </w:r>
      <w:r w:rsidRPr="00FA4DBF">
        <w:rPr>
          <w:rFonts w:ascii="Times New Roman" w:hAnsi="Times New Roman"/>
        </w:rPr>
        <w:t xml:space="preserve">taff membership or clinical privileges at any facility that grants membership and privileges; </w:t>
      </w:r>
    </w:p>
    <w:p w14:paraId="573DB7C9" w14:textId="77777777" w:rsidR="008165C4" w:rsidRPr="00FA4DBF" w:rsidRDefault="008165C4" w:rsidP="004323BE">
      <w:pPr>
        <w:pStyle w:val="Default"/>
        <w:ind w:left="2160" w:hanging="720"/>
        <w:jc w:val="both"/>
        <w:rPr>
          <w:rFonts w:ascii="Times New Roman" w:hAnsi="Times New Roman" w:cs="Times New Roman"/>
        </w:rPr>
      </w:pPr>
    </w:p>
    <w:p w14:paraId="75C06B64" w14:textId="77777777" w:rsidR="008165C4" w:rsidRPr="00FA4DBF" w:rsidRDefault="00FA4DBF" w:rsidP="004323BE">
      <w:pPr>
        <w:numPr>
          <w:ilvl w:val="0"/>
          <w:numId w:val="4"/>
        </w:numPr>
        <w:ind w:left="2160" w:hanging="720"/>
        <w:jc w:val="both"/>
        <w:rPr>
          <w:rFonts w:ascii="Times New Roman" w:hAnsi="Times New Roman"/>
        </w:rPr>
      </w:pPr>
      <w:r w:rsidRPr="00FA4DBF">
        <w:rPr>
          <w:rFonts w:ascii="Times New Roman" w:hAnsi="Times New Roman"/>
        </w:rPr>
        <w:t>Any disciplinary action or investigation which resulted in corrective action</w:t>
      </w:r>
      <w:r w:rsidRPr="00FA4DBF">
        <w:rPr>
          <w:rFonts w:ascii="Times New Roman" w:hAnsi="Times New Roman"/>
          <w:b/>
        </w:rPr>
        <w:t xml:space="preserve"> </w:t>
      </w:r>
      <w:r w:rsidRPr="00FA4DBF">
        <w:rPr>
          <w:rFonts w:ascii="Times New Roman" w:hAnsi="Times New Roman"/>
        </w:rPr>
        <w:t xml:space="preserve">by a health care entity; </w:t>
      </w:r>
    </w:p>
    <w:p w14:paraId="71E4BF34" w14:textId="77777777" w:rsidR="008165C4" w:rsidRPr="00FA4DBF" w:rsidRDefault="008165C4" w:rsidP="004323BE">
      <w:pPr>
        <w:ind w:left="2160" w:hanging="720"/>
        <w:jc w:val="both"/>
        <w:rPr>
          <w:rFonts w:ascii="Times New Roman" w:hAnsi="Times New Roman"/>
        </w:rPr>
      </w:pPr>
    </w:p>
    <w:p w14:paraId="6F883309" w14:textId="1A1AC6B3" w:rsidR="008165C4" w:rsidRPr="00FA4DBF" w:rsidRDefault="00FA4DBF" w:rsidP="004323BE">
      <w:pPr>
        <w:numPr>
          <w:ilvl w:val="0"/>
          <w:numId w:val="4"/>
        </w:numPr>
        <w:ind w:left="2160" w:hanging="720"/>
        <w:jc w:val="both"/>
        <w:rPr>
          <w:rFonts w:ascii="Times New Roman" w:hAnsi="Times New Roman"/>
        </w:rPr>
      </w:pPr>
      <w:r w:rsidRPr="00FA4DBF">
        <w:rPr>
          <w:rFonts w:ascii="Times New Roman" w:hAnsi="Times New Roman"/>
        </w:rPr>
        <w:t xml:space="preserve">Any denied membership </w:t>
      </w:r>
      <w:r w:rsidR="006369F3">
        <w:rPr>
          <w:rFonts w:ascii="Times New Roman" w:hAnsi="Times New Roman"/>
        </w:rPr>
        <w:t>Application</w:t>
      </w:r>
      <w:r w:rsidRPr="00FA4DBF">
        <w:rPr>
          <w:rFonts w:ascii="Times New Roman" w:hAnsi="Times New Roman"/>
        </w:rPr>
        <w:t xml:space="preserve"> or renewal, or any disciplinary action taken against the</w:t>
      </w:r>
      <w:r w:rsidR="000E621F">
        <w:rPr>
          <w:rFonts w:ascii="Times New Roman" w:hAnsi="Times New Roman"/>
        </w:rPr>
        <w:t xml:space="preserve"> applicant</w:t>
      </w:r>
      <w:r w:rsidRPr="00FA4DBF">
        <w:rPr>
          <w:rFonts w:ascii="Times New Roman" w:hAnsi="Times New Roman"/>
        </w:rPr>
        <w:t>, by any medical organization including, but not limited to, Physician</w:t>
      </w:r>
      <w:r w:rsidR="00105BF5">
        <w:rPr>
          <w:rFonts w:ascii="Times New Roman" w:hAnsi="Times New Roman"/>
        </w:rPr>
        <w:t xml:space="preserve"> </w:t>
      </w:r>
      <w:r w:rsidRPr="00FA4DBF">
        <w:rPr>
          <w:rFonts w:ascii="Times New Roman" w:hAnsi="Times New Roman"/>
        </w:rPr>
        <w:t xml:space="preserve">Hospital Organizations (PHOs) and Accountable Care Organizations (ACOs); </w:t>
      </w:r>
    </w:p>
    <w:p w14:paraId="571AD7EE" w14:textId="77777777" w:rsidR="008165C4" w:rsidRPr="00FA4DBF" w:rsidRDefault="008165C4">
      <w:pPr>
        <w:jc w:val="both"/>
        <w:rPr>
          <w:rFonts w:ascii="Times New Roman" w:hAnsi="Times New Roman"/>
        </w:rPr>
      </w:pPr>
    </w:p>
    <w:p w14:paraId="3BDAA273" w14:textId="77777777" w:rsidR="008165C4" w:rsidRPr="00FA4DBF" w:rsidRDefault="00FA4DBF" w:rsidP="004323BE">
      <w:pPr>
        <w:numPr>
          <w:ilvl w:val="0"/>
          <w:numId w:val="4"/>
        </w:numPr>
        <w:ind w:left="2160" w:hanging="720"/>
        <w:jc w:val="both"/>
        <w:rPr>
          <w:rFonts w:ascii="Times New Roman" w:hAnsi="Times New Roman"/>
        </w:rPr>
      </w:pPr>
      <w:r w:rsidRPr="00FA4DBF">
        <w:rPr>
          <w:rFonts w:ascii="Times New Roman" w:hAnsi="Times New Roman"/>
        </w:rPr>
        <w:t xml:space="preserve">Any investigations, sanctions, exclusions or limitations imposed by the Texas Medical Foundation (TMF) or any other professional review organization; </w:t>
      </w:r>
    </w:p>
    <w:p w14:paraId="4D96D936" w14:textId="77777777" w:rsidR="008165C4" w:rsidRPr="00FA4DBF" w:rsidRDefault="008165C4" w:rsidP="004323BE">
      <w:pPr>
        <w:ind w:left="2160" w:hanging="720"/>
        <w:jc w:val="both"/>
        <w:rPr>
          <w:rFonts w:ascii="Times New Roman" w:hAnsi="Times New Roman"/>
        </w:rPr>
      </w:pPr>
    </w:p>
    <w:p w14:paraId="2F17D8BD" w14:textId="77777777" w:rsidR="008165C4" w:rsidRPr="00FA4DBF" w:rsidRDefault="00FA4DBF" w:rsidP="004323BE">
      <w:pPr>
        <w:numPr>
          <w:ilvl w:val="0"/>
          <w:numId w:val="4"/>
        </w:numPr>
        <w:ind w:left="2160" w:hanging="720"/>
        <w:jc w:val="both"/>
        <w:rPr>
          <w:rFonts w:ascii="Times New Roman" w:hAnsi="Times New Roman"/>
        </w:rPr>
      </w:pPr>
      <w:r w:rsidRPr="00FA4DBF">
        <w:rPr>
          <w:rFonts w:ascii="Times New Roman" w:hAnsi="Times New Roman"/>
        </w:rPr>
        <w:t xml:space="preserve">Any investigations, sanctions, exclusions or limitations imposed by any state or federal entity or and state for </w:t>
      </w:r>
      <w:proofErr w:type="gramStart"/>
      <w:r w:rsidRPr="00FA4DBF">
        <w:rPr>
          <w:rFonts w:ascii="Times New Roman" w:hAnsi="Times New Roman"/>
        </w:rPr>
        <w:t>federal  health</w:t>
      </w:r>
      <w:proofErr w:type="gramEnd"/>
      <w:r w:rsidRPr="00FA4DBF">
        <w:rPr>
          <w:rFonts w:ascii="Times New Roman" w:hAnsi="Times New Roman"/>
        </w:rPr>
        <w:t xml:space="preserve"> care program, including but not limited to, Medicare or Medicaid; </w:t>
      </w:r>
    </w:p>
    <w:p w14:paraId="40E2A89F" w14:textId="77777777" w:rsidR="008165C4" w:rsidRPr="00FA4DBF" w:rsidRDefault="008165C4">
      <w:pPr>
        <w:jc w:val="both"/>
        <w:rPr>
          <w:rFonts w:ascii="Times New Roman" w:hAnsi="Times New Roman"/>
        </w:rPr>
      </w:pPr>
    </w:p>
    <w:p w14:paraId="526BAD0F" w14:textId="77777777" w:rsidR="008165C4" w:rsidRPr="00FA4DBF" w:rsidRDefault="00FA4DBF" w:rsidP="004323BE">
      <w:pPr>
        <w:numPr>
          <w:ilvl w:val="0"/>
          <w:numId w:val="4"/>
        </w:numPr>
        <w:ind w:left="2160" w:hanging="720"/>
        <w:jc w:val="both"/>
        <w:rPr>
          <w:rFonts w:ascii="Times New Roman" w:hAnsi="Times New Roman"/>
        </w:rPr>
      </w:pPr>
      <w:r w:rsidRPr="00FA4DBF">
        <w:rPr>
          <w:rFonts w:ascii="Times New Roman" w:hAnsi="Times New Roman"/>
        </w:rPr>
        <w:t xml:space="preserve">Any investigations, sanctions, exclusions or limitations imposed by any private health care program, including, but not limited to, private </w:t>
      </w:r>
      <w:proofErr w:type="gramStart"/>
      <w:r w:rsidRPr="00FA4DBF">
        <w:rPr>
          <w:rFonts w:ascii="Times New Roman" w:hAnsi="Times New Roman"/>
        </w:rPr>
        <w:t>third party</w:t>
      </w:r>
      <w:proofErr w:type="gramEnd"/>
      <w:r w:rsidRPr="00FA4DBF">
        <w:rPr>
          <w:rFonts w:ascii="Times New Roman" w:hAnsi="Times New Roman"/>
        </w:rPr>
        <w:t xml:space="preserve"> insurers, health maintenance organizations (HMOs), PHOs, and ACOs;</w:t>
      </w:r>
    </w:p>
    <w:p w14:paraId="07DAF55D" w14:textId="77777777" w:rsidR="008165C4" w:rsidRPr="00FA4DBF" w:rsidRDefault="008165C4" w:rsidP="004323BE">
      <w:pPr>
        <w:ind w:left="2160" w:hanging="720"/>
        <w:jc w:val="both"/>
        <w:rPr>
          <w:rFonts w:ascii="Times New Roman" w:hAnsi="Times New Roman"/>
        </w:rPr>
      </w:pPr>
    </w:p>
    <w:p w14:paraId="7603AD40" w14:textId="77777777" w:rsidR="008165C4" w:rsidRPr="00FA4DBF" w:rsidRDefault="00FA4DBF" w:rsidP="004323BE">
      <w:pPr>
        <w:numPr>
          <w:ilvl w:val="0"/>
          <w:numId w:val="4"/>
        </w:numPr>
        <w:ind w:left="2160" w:hanging="720"/>
        <w:jc w:val="both"/>
        <w:rPr>
          <w:rFonts w:ascii="Times New Roman" w:hAnsi="Times New Roman"/>
        </w:rPr>
      </w:pPr>
      <w:r w:rsidRPr="00FA4DBF">
        <w:rPr>
          <w:rFonts w:ascii="Times New Roman" w:hAnsi="Times New Roman"/>
        </w:rPr>
        <w:t>Any arrest or filing of criminal charges against the</w:t>
      </w:r>
      <w:r w:rsidR="000E621F">
        <w:rPr>
          <w:rFonts w:ascii="Times New Roman" w:hAnsi="Times New Roman"/>
        </w:rPr>
        <w:t xml:space="preserve"> applicant</w:t>
      </w:r>
      <w:r w:rsidRPr="00FA4DBF">
        <w:rPr>
          <w:rFonts w:ascii="Times New Roman" w:hAnsi="Times New Roman"/>
        </w:rPr>
        <w:t xml:space="preserve">; </w:t>
      </w:r>
    </w:p>
    <w:p w14:paraId="061A607F" w14:textId="77777777" w:rsidR="008165C4" w:rsidRPr="00FA4DBF" w:rsidRDefault="008165C4" w:rsidP="004323BE">
      <w:pPr>
        <w:ind w:left="2160" w:hanging="720"/>
        <w:jc w:val="both"/>
        <w:rPr>
          <w:rFonts w:ascii="Times New Roman" w:hAnsi="Times New Roman"/>
        </w:rPr>
      </w:pPr>
    </w:p>
    <w:p w14:paraId="3CF49F82" w14:textId="77777777" w:rsidR="008165C4" w:rsidRPr="00FA4DBF" w:rsidRDefault="00FA4DBF" w:rsidP="004323BE">
      <w:pPr>
        <w:numPr>
          <w:ilvl w:val="0"/>
          <w:numId w:val="4"/>
        </w:numPr>
        <w:ind w:left="2160" w:hanging="720"/>
        <w:jc w:val="both"/>
        <w:rPr>
          <w:rFonts w:ascii="Times New Roman" w:hAnsi="Times New Roman"/>
        </w:rPr>
      </w:pPr>
      <w:r w:rsidRPr="00FA4DBF">
        <w:rPr>
          <w:rFonts w:ascii="Times New Roman" w:hAnsi="Times New Roman"/>
        </w:rPr>
        <w:lastRenderedPageBreak/>
        <w:t>Any professional liability cases filed, currently pending or final judgments or settlements that have been made against, or entered by, the</w:t>
      </w:r>
      <w:r w:rsidR="000E621F">
        <w:rPr>
          <w:rFonts w:ascii="Times New Roman" w:hAnsi="Times New Roman"/>
        </w:rPr>
        <w:t xml:space="preserve"> applicant</w:t>
      </w:r>
      <w:r w:rsidRPr="00FA4DBF">
        <w:rPr>
          <w:rFonts w:ascii="Times New Roman" w:hAnsi="Times New Roman"/>
        </w:rPr>
        <w:t xml:space="preserve">; </w:t>
      </w:r>
    </w:p>
    <w:p w14:paraId="0F9820FC" w14:textId="77777777" w:rsidR="008165C4" w:rsidRPr="00FA4DBF" w:rsidRDefault="008165C4" w:rsidP="004323BE">
      <w:pPr>
        <w:ind w:left="2160" w:hanging="720"/>
        <w:jc w:val="both"/>
        <w:rPr>
          <w:rFonts w:ascii="Times New Roman" w:hAnsi="Times New Roman"/>
        </w:rPr>
      </w:pPr>
    </w:p>
    <w:p w14:paraId="5A362675" w14:textId="55E596E9" w:rsidR="008165C4" w:rsidRPr="00FA4DBF" w:rsidRDefault="00FA4DBF" w:rsidP="004323BE">
      <w:pPr>
        <w:numPr>
          <w:ilvl w:val="0"/>
          <w:numId w:val="4"/>
        </w:numPr>
        <w:ind w:left="2160" w:hanging="720"/>
        <w:jc w:val="both"/>
        <w:rPr>
          <w:rFonts w:ascii="Times New Roman" w:hAnsi="Times New Roman"/>
        </w:rPr>
      </w:pPr>
      <w:r w:rsidRPr="00FA4DBF">
        <w:rPr>
          <w:rFonts w:ascii="Times New Roman" w:hAnsi="Times New Roman"/>
        </w:rPr>
        <w:t xml:space="preserve">Requested membership category and clinical privileges; </w:t>
      </w:r>
    </w:p>
    <w:p w14:paraId="6A6E3835" w14:textId="77777777" w:rsidR="008165C4" w:rsidRPr="00FA4DBF" w:rsidRDefault="008165C4" w:rsidP="007B62C2">
      <w:pPr>
        <w:ind w:left="1260"/>
        <w:jc w:val="both"/>
        <w:rPr>
          <w:rFonts w:ascii="Times New Roman" w:hAnsi="Times New Roman"/>
        </w:rPr>
      </w:pPr>
    </w:p>
    <w:p w14:paraId="216F4410" w14:textId="77777777" w:rsidR="008165C4" w:rsidRPr="00105BF5" w:rsidRDefault="00FA4DBF" w:rsidP="004323BE">
      <w:pPr>
        <w:numPr>
          <w:ilvl w:val="0"/>
          <w:numId w:val="4"/>
        </w:numPr>
        <w:ind w:left="2160" w:hanging="720"/>
        <w:jc w:val="both"/>
        <w:rPr>
          <w:rFonts w:ascii="Times New Roman" w:hAnsi="Times New Roman"/>
        </w:rPr>
      </w:pPr>
      <w:r w:rsidRPr="00105BF5">
        <w:rPr>
          <w:rFonts w:ascii="Times New Roman" w:hAnsi="Times New Roman"/>
        </w:rPr>
        <w:t>Informati</w:t>
      </w:r>
      <w:r w:rsidR="00EB4A1A">
        <w:rPr>
          <w:rFonts w:ascii="Times New Roman" w:hAnsi="Times New Roman"/>
        </w:rPr>
        <w:t>on confirming health status;</w:t>
      </w:r>
    </w:p>
    <w:p w14:paraId="4492E87D" w14:textId="77777777" w:rsidR="008165C4" w:rsidRPr="00FA4DBF" w:rsidRDefault="008165C4" w:rsidP="004323BE">
      <w:pPr>
        <w:ind w:left="2160" w:hanging="720"/>
        <w:jc w:val="both"/>
        <w:rPr>
          <w:rFonts w:ascii="Times New Roman" w:hAnsi="Times New Roman"/>
        </w:rPr>
      </w:pPr>
    </w:p>
    <w:p w14:paraId="52EDD29C" w14:textId="77777777" w:rsidR="008165C4" w:rsidRPr="00FA4DBF" w:rsidRDefault="00FA4DBF" w:rsidP="004323BE">
      <w:pPr>
        <w:numPr>
          <w:ilvl w:val="0"/>
          <w:numId w:val="4"/>
        </w:numPr>
        <w:ind w:left="2160" w:hanging="720"/>
        <w:jc w:val="both"/>
        <w:rPr>
          <w:rFonts w:ascii="Times New Roman" w:hAnsi="Times New Roman"/>
        </w:rPr>
      </w:pPr>
      <w:r w:rsidRPr="00FA4DBF">
        <w:rPr>
          <w:rFonts w:ascii="Times New Roman" w:hAnsi="Times New Roman"/>
        </w:rPr>
        <w:t xml:space="preserve">List of health care facilities or organizations where the </w:t>
      </w:r>
      <w:r w:rsidR="000E621F">
        <w:rPr>
          <w:rFonts w:ascii="Times New Roman" w:hAnsi="Times New Roman"/>
        </w:rPr>
        <w:t xml:space="preserve">applicant </w:t>
      </w:r>
      <w:r w:rsidRPr="00FA4DBF">
        <w:rPr>
          <w:rFonts w:ascii="Times New Roman" w:hAnsi="Times New Roman"/>
        </w:rPr>
        <w:t xml:space="preserve">currently holds or has at any time held membership and clinical privileges; </w:t>
      </w:r>
    </w:p>
    <w:p w14:paraId="08B5844A" w14:textId="77777777" w:rsidR="008165C4" w:rsidRPr="00FA4DBF" w:rsidRDefault="008165C4" w:rsidP="004323BE">
      <w:pPr>
        <w:ind w:left="2160" w:hanging="720"/>
        <w:jc w:val="both"/>
        <w:rPr>
          <w:rFonts w:ascii="Times New Roman" w:hAnsi="Times New Roman"/>
        </w:rPr>
      </w:pPr>
    </w:p>
    <w:p w14:paraId="36A0C7A7" w14:textId="2C66402A" w:rsidR="008165C4" w:rsidRDefault="008B04C5" w:rsidP="004323BE">
      <w:pPr>
        <w:pStyle w:val="Default"/>
        <w:numPr>
          <w:ilvl w:val="0"/>
          <w:numId w:val="4"/>
        </w:numPr>
        <w:ind w:left="2160" w:hanging="720"/>
        <w:jc w:val="both"/>
        <w:rPr>
          <w:rFonts w:ascii="Times New Roman" w:hAnsi="Times New Roman" w:cs="Times New Roman"/>
        </w:rPr>
      </w:pPr>
      <w:r>
        <w:rPr>
          <w:rFonts w:ascii="Times New Roman" w:hAnsi="Times New Roman" w:cs="Times New Roman"/>
        </w:rPr>
        <w:t>Unless otherwise required by the Credentials Committee, t</w:t>
      </w:r>
      <w:r w:rsidR="00FA4DBF" w:rsidRPr="00FA4DBF">
        <w:rPr>
          <w:rFonts w:ascii="Times New Roman" w:hAnsi="Times New Roman" w:cs="Times New Roman"/>
        </w:rPr>
        <w:t xml:space="preserve">hree (3) </w:t>
      </w:r>
      <w:r w:rsidR="001C1BF7">
        <w:rPr>
          <w:rFonts w:ascii="Times New Roman" w:hAnsi="Times New Roman" w:cs="Times New Roman"/>
        </w:rPr>
        <w:t xml:space="preserve">peer </w:t>
      </w:r>
      <w:r w:rsidR="00FA4DBF" w:rsidRPr="00FA4DBF">
        <w:rPr>
          <w:rFonts w:ascii="Times New Roman" w:hAnsi="Times New Roman" w:cs="Times New Roman"/>
        </w:rPr>
        <w:t>references from unrelated individuals</w:t>
      </w:r>
      <w:r w:rsidR="001C1BF7">
        <w:rPr>
          <w:rFonts w:ascii="Times New Roman" w:hAnsi="Times New Roman" w:cs="Times New Roman"/>
        </w:rPr>
        <w:t xml:space="preserve"> in the same field and/or specialty</w:t>
      </w:r>
      <w:r w:rsidR="00FA4DBF" w:rsidRPr="00FA4DBF">
        <w:rPr>
          <w:rFonts w:ascii="Times New Roman" w:hAnsi="Times New Roman" w:cs="Times New Roman"/>
        </w:rPr>
        <w:t xml:space="preserve"> who can attest to the </w:t>
      </w:r>
      <w:r w:rsidR="000E621F">
        <w:rPr>
          <w:rFonts w:ascii="Times New Roman" w:hAnsi="Times New Roman" w:cs="Times New Roman"/>
        </w:rPr>
        <w:t>a</w:t>
      </w:r>
      <w:r w:rsidR="001C1BF7">
        <w:rPr>
          <w:rFonts w:ascii="Times New Roman" w:hAnsi="Times New Roman" w:cs="Times New Roman"/>
        </w:rPr>
        <w:t xml:space="preserve">pplicant’s </w:t>
      </w:r>
      <w:r w:rsidR="00FA4DBF" w:rsidRPr="00FA4DBF">
        <w:rPr>
          <w:rFonts w:ascii="Times New Roman" w:hAnsi="Times New Roman" w:cs="Times New Roman"/>
        </w:rPr>
        <w:t>professional qualifications and clinical competency within the past two (2) years relating to the privileges requested</w:t>
      </w:r>
      <w:r w:rsidR="00EB4A1A">
        <w:rPr>
          <w:rFonts w:ascii="Times New Roman" w:hAnsi="Times New Roman" w:cs="Times New Roman"/>
        </w:rPr>
        <w:t xml:space="preserve"> unless otherwise approved by the Credentials Committee</w:t>
      </w:r>
      <w:r w:rsidR="00FA4DBF" w:rsidRPr="00FA4DBF">
        <w:rPr>
          <w:rFonts w:ascii="Times New Roman" w:hAnsi="Times New Roman" w:cs="Times New Roman"/>
        </w:rPr>
        <w:t xml:space="preserve">. These individuals may not currently be in practice with the </w:t>
      </w:r>
      <w:r w:rsidR="000E621F">
        <w:rPr>
          <w:rFonts w:ascii="Times New Roman" w:hAnsi="Times New Roman" w:cs="Times New Roman"/>
        </w:rPr>
        <w:t>a</w:t>
      </w:r>
      <w:r w:rsidR="00FE5392">
        <w:rPr>
          <w:rFonts w:ascii="Times New Roman" w:hAnsi="Times New Roman" w:cs="Times New Roman"/>
        </w:rPr>
        <w:t>pplicant</w:t>
      </w:r>
      <w:r w:rsidR="00FA4DBF" w:rsidRPr="00FA4DBF">
        <w:rPr>
          <w:rFonts w:ascii="Times New Roman" w:hAnsi="Times New Roman" w:cs="Times New Roman"/>
        </w:rPr>
        <w:t xml:space="preserve"> and may not have a current or known future financial relationship with the </w:t>
      </w:r>
      <w:r w:rsidR="000E621F">
        <w:rPr>
          <w:rFonts w:ascii="Times New Roman" w:hAnsi="Times New Roman" w:cs="Times New Roman"/>
        </w:rPr>
        <w:t>a</w:t>
      </w:r>
      <w:r w:rsidR="00FE5392">
        <w:rPr>
          <w:rFonts w:ascii="Times New Roman" w:hAnsi="Times New Roman" w:cs="Times New Roman"/>
        </w:rPr>
        <w:t>pplicant</w:t>
      </w:r>
      <w:r w:rsidR="00FA4DBF" w:rsidRPr="00FA4DBF">
        <w:rPr>
          <w:rFonts w:ascii="Times New Roman" w:hAnsi="Times New Roman" w:cs="Times New Roman"/>
        </w:rPr>
        <w:t xml:space="preserve">. </w:t>
      </w:r>
      <w:r w:rsidR="00FE5392">
        <w:rPr>
          <w:rFonts w:ascii="Times New Roman" w:hAnsi="Times New Roman" w:cs="Times New Roman"/>
        </w:rPr>
        <w:t>Applicants</w:t>
      </w:r>
      <w:r w:rsidR="00FA4DBF" w:rsidRPr="00FA4DBF">
        <w:rPr>
          <w:rFonts w:ascii="Times New Roman" w:hAnsi="Times New Roman" w:cs="Times New Roman"/>
        </w:rPr>
        <w:t xml:space="preserve"> finishing training programs shall provide one (1) reference from the program director of each program completed, whether residency programs, fellowship programs or both, as well as two (2) other references from individuals who are knowledgeable about the </w:t>
      </w:r>
      <w:r w:rsidR="000E621F">
        <w:rPr>
          <w:rFonts w:ascii="Times New Roman" w:hAnsi="Times New Roman" w:cs="Times New Roman"/>
        </w:rPr>
        <w:t>a</w:t>
      </w:r>
      <w:r w:rsidR="00FE5392">
        <w:rPr>
          <w:rFonts w:ascii="Times New Roman" w:hAnsi="Times New Roman" w:cs="Times New Roman"/>
        </w:rPr>
        <w:t xml:space="preserve">pplicant’s </w:t>
      </w:r>
      <w:r w:rsidR="00FA4DBF" w:rsidRPr="00FA4DBF">
        <w:rPr>
          <w:rFonts w:ascii="Times New Roman" w:hAnsi="Times New Roman" w:cs="Times New Roman"/>
        </w:rPr>
        <w:t>professional performance within the past two (2) years</w:t>
      </w:r>
      <w:r w:rsidR="00FE5392">
        <w:rPr>
          <w:rFonts w:ascii="Times New Roman" w:hAnsi="Times New Roman" w:cs="Times New Roman"/>
        </w:rPr>
        <w:t xml:space="preserve">. All peer references should have first-hand knowledge of the </w:t>
      </w:r>
      <w:r w:rsidR="000E621F">
        <w:rPr>
          <w:rFonts w:ascii="Times New Roman" w:hAnsi="Times New Roman" w:cs="Times New Roman"/>
        </w:rPr>
        <w:t>a</w:t>
      </w:r>
      <w:r w:rsidR="00FE5392">
        <w:rPr>
          <w:rFonts w:ascii="Times New Roman" w:hAnsi="Times New Roman" w:cs="Times New Roman"/>
        </w:rPr>
        <w:t>pplicant’s abilities</w:t>
      </w:r>
      <w:r w:rsidR="00EB4A1A">
        <w:rPr>
          <w:rFonts w:ascii="Times New Roman" w:hAnsi="Times New Roman" w:cs="Times New Roman"/>
        </w:rPr>
        <w:t>;</w:t>
      </w:r>
    </w:p>
    <w:p w14:paraId="5118110E" w14:textId="77777777" w:rsidR="00EB4A1A" w:rsidRPr="00FA4DBF" w:rsidRDefault="00EB4A1A" w:rsidP="007B62C2">
      <w:pPr>
        <w:pStyle w:val="Default"/>
        <w:ind w:left="1260"/>
        <w:jc w:val="both"/>
        <w:rPr>
          <w:rFonts w:ascii="Times New Roman" w:hAnsi="Times New Roman" w:cs="Times New Roman"/>
        </w:rPr>
      </w:pPr>
    </w:p>
    <w:p w14:paraId="2353398D" w14:textId="77777777" w:rsidR="008165C4" w:rsidRPr="00FA4DBF" w:rsidRDefault="00FA4DBF" w:rsidP="004323BE">
      <w:pPr>
        <w:numPr>
          <w:ilvl w:val="0"/>
          <w:numId w:val="4"/>
        </w:numPr>
        <w:ind w:left="2160" w:hanging="720"/>
        <w:jc w:val="both"/>
        <w:rPr>
          <w:rFonts w:ascii="Times New Roman" w:hAnsi="Times New Roman"/>
        </w:rPr>
      </w:pPr>
      <w:r w:rsidRPr="00FA4DBF">
        <w:rPr>
          <w:rFonts w:ascii="Times New Roman" w:hAnsi="Times New Roman"/>
        </w:rPr>
        <w:t xml:space="preserve">Any periods of time in excess of </w:t>
      </w:r>
      <w:r w:rsidR="00C16FD9">
        <w:rPr>
          <w:rFonts w:ascii="Times New Roman" w:hAnsi="Times New Roman"/>
        </w:rPr>
        <w:t xml:space="preserve">thirty (30) </w:t>
      </w:r>
      <w:r w:rsidRPr="00FA4DBF">
        <w:rPr>
          <w:rFonts w:ascii="Times New Roman" w:hAnsi="Times New Roman"/>
        </w:rPr>
        <w:t xml:space="preserve">days, except for voluntary resignation, that the </w:t>
      </w:r>
      <w:r w:rsidR="00F91CE4">
        <w:rPr>
          <w:rFonts w:ascii="Times New Roman" w:hAnsi="Times New Roman"/>
        </w:rPr>
        <w:t xml:space="preserve">applicant </w:t>
      </w:r>
      <w:r w:rsidRPr="00FA4DBF">
        <w:rPr>
          <w:rFonts w:ascii="Times New Roman" w:hAnsi="Times New Roman"/>
        </w:rPr>
        <w:t xml:space="preserve">has not been in continuous active practice or residency; </w:t>
      </w:r>
    </w:p>
    <w:p w14:paraId="4AD3AC8A" w14:textId="77777777" w:rsidR="008165C4" w:rsidRPr="00FA4DBF" w:rsidRDefault="008165C4" w:rsidP="004323BE">
      <w:pPr>
        <w:ind w:left="2160" w:hanging="720"/>
        <w:jc w:val="both"/>
        <w:rPr>
          <w:rFonts w:ascii="Times New Roman" w:hAnsi="Times New Roman"/>
        </w:rPr>
      </w:pPr>
    </w:p>
    <w:p w14:paraId="358F0D90" w14:textId="77777777" w:rsidR="00EB4A1A" w:rsidRDefault="00FA4DBF" w:rsidP="004323BE">
      <w:pPr>
        <w:numPr>
          <w:ilvl w:val="0"/>
          <w:numId w:val="4"/>
        </w:numPr>
        <w:ind w:left="2160" w:hanging="720"/>
        <w:jc w:val="both"/>
        <w:rPr>
          <w:rFonts w:ascii="Times New Roman" w:hAnsi="Times New Roman"/>
        </w:rPr>
      </w:pPr>
      <w:r w:rsidRPr="00FA4DBF">
        <w:rPr>
          <w:rFonts w:ascii="Times New Roman" w:hAnsi="Times New Roman"/>
        </w:rPr>
        <w:t xml:space="preserve">Affirmation and evidence that the </w:t>
      </w:r>
      <w:r w:rsidR="00F91CE4">
        <w:rPr>
          <w:rFonts w:ascii="Times New Roman" w:hAnsi="Times New Roman"/>
        </w:rPr>
        <w:t xml:space="preserve">applicant </w:t>
      </w:r>
      <w:r w:rsidRPr="00FA4DBF">
        <w:rPr>
          <w:rFonts w:ascii="Times New Roman" w:hAnsi="Times New Roman"/>
        </w:rPr>
        <w:t xml:space="preserve">has established or will establish an office within a reasonable distance and/or time frame of the Hospital in keeping with the nature and extent of privileges being sought, or as required by the Medical Staff Rules and Regulations or by the appropriate clinical Department to allow for a timely response to patient needs and to provide appropriate continuity of care. Applicants for Telemedicine Staff privileges or for </w:t>
      </w:r>
      <w:r w:rsidR="00F91CE4">
        <w:rPr>
          <w:rFonts w:ascii="Times New Roman" w:hAnsi="Times New Roman"/>
        </w:rPr>
        <w:t xml:space="preserve">Medical </w:t>
      </w:r>
      <w:r w:rsidRPr="00FA4DBF">
        <w:rPr>
          <w:rFonts w:ascii="Times New Roman" w:hAnsi="Times New Roman"/>
        </w:rPr>
        <w:t>Staff membership</w:t>
      </w:r>
      <w:r>
        <w:rPr>
          <w:rFonts w:ascii="Times New Roman" w:hAnsi="Times New Roman"/>
        </w:rPr>
        <w:t>s</w:t>
      </w:r>
      <w:r w:rsidR="00F91CE4">
        <w:rPr>
          <w:rFonts w:ascii="Times New Roman" w:hAnsi="Times New Roman"/>
        </w:rPr>
        <w:t xml:space="preserve"> without privileges</w:t>
      </w:r>
      <w:r w:rsidRPr="00FA4DBF">
        <w:rPr>
          <w:rFonts w:ascii="Times New Roman" w:hAnsi="Times New Roman"/>
        </w:rPr>
        <w:t xml:space="preserve"> are exempt from the requirements of this subsection</w:t>
      </w:r>
      <w:r w:rsidR="00FE5392">
        <w:rPr>
          <w:rFonts w:ascii="Times New Roman" w:hAnsi="Times New Roman"/>
        </w:rPr>
        <w:t>;</w:t>
      </w:r>
      <w:r w:rsidRPr="00FA4DBF">
        <w:rPr>
          <w:rFonts w:ascii="Times New Roman" w:hAnsi="Times New Roman"/>
        </w:rPr>
        <w:t xml:space="preserve"> </w:t>
      </w:r>
    </w:p>
    <w:p w14:paraId="4C082893" w14:textId="77777777" w:rsidR="00D76B6A" w:rsidRDefault="00D76B6A" w:rsidP="00D76B6A">
      <w:pPr>
        <w:pStyle w:val="Default"/>
        <w:ind w:left="1440"/>
      </w:pPr>
    </w:p>
    <w:p w14:paraId="08BB6B38" w14:textId="39BED1AB" w:rsidR="00EB4A1A" w:rsidRPr="00D242FF" w:rsidRDefault="00D76B6A" w:rsidP="00D242FF">
      <w:pPr>
        <w:pStyle w:val="Default"/>
        <w:ind w:left="2160" w:hanging="720"/>
        <w:jc w:val="both"/>
      </w:pPr>
      <w:r>
        <w:t>Q.</w:t>
      </w:r>
      <w:r>
        <w:tab/>
      </w:r>
      <w:r w:rsidR="00FA4DBF" w:rsidRPr="00EB4A1A">
        <w:rPr>
          <w:rFonts w:ascii="Times New Roman" w:hAnsi="Times New Roman"/>
        </w:rPr>
        <w:t xml:space="preserve">Current cell </w:t>
      </w:r>
      <w:r w:rsidR="00EB4A1A">
        <w:rPr>
          <w:rFonts w:ascii="Times New Roman" w:hAnsi="Times New Roman"/>
        </w:rPr>
        <w:t>phone number and e-mail address</w:t>
      </w:r>
      <w:r w:rsidR="00FE5392">
        <w:rPr>
          <w:rFonts w:ascii="Times New Roman" w:hAnsi="Times New Roman"/>
        </w:rPr>
        <w:t>;</w:t>
      </w:r>
      <w:r w:rsidR="00FA4DBF" w:rsidRPr="00EB4A1A">
        <w:rPr>
          <w:rFonts w:ascii="Times New Roman" w:hAnsi="Times New Roman"/>
        </w:rPr>
        <w:t xml:space="preserve"> </w:t>
      </w:r>
    </w:p>
    <w:p w14:paraId="190CF28D" w14:textId="77777777" w:rsidR="00EB4A1A" w:rsidRPr="00EB4A1A" w:rsidRDefault="00EB4A1A" w:rsidP="004323BE">
      <w:pPr>
        <w:pStyle w:val="Default"/>
        <w:ind w:left="2160" w:hanging="720"/>
      </w:pPr>
    </w:p>
    <w:p w14:paraId="20C1CF56" w14:textId="66F62B78" w:rsidR="003B6093" w:rsidRDefault="00D242FF" w:rsidP="003B6093">
      <w:pPr>
        <w:ind w:left="2160" w:hanging="720"/>
        <w:jc w:val="both"/>
        <w:rPr>
          <w:rFonts w:ascii="Times New Roman" w:hAnsi="Times New Roman"/>
        </w:rPr>
      </w:pPr>
      <w:r>
        <w:rPr>
          <w:rFonts w:ascii="Times New Roman" w:hAnsi="Times New Roman"/>
        </w:rPr>
        <w:t>R</w:t>
      </w:r>
      <w:r w:rsidR="003B6093">
        <w:rPr>
          <w:rFonts w:ascii="Times New Roman" w:hAnsi="Times New Roman"/>
        </w:rPr>
        <w:t>.</w:t>
      </w:r>
      <w:r w:rsidR="003B6093">
        <w:rPr>
          <w:rFonts w:ascii="Times New Roman" w:hAnsi="Times New Roman"/>
        </w:rPr>
        <w:tab/>
      </w:r>
      <w:r w:rsidR="00151D6E">
        <w:rPr>
          <w:rFonts w:ascii="Times New Roman" w:hAnsi="Times New Roman"/>
        </w:rPr>
        <w:t>Evidence of compliance with the Medical Staff’s required immunizations for vaccine preventable diseases</w:t>
      </w:r>
      <w:r w:rsidR="00EB4A1A" w:rsidRPr="007D6175">
        <w:rPr>
          <w:rFonts w:ascii="Times New Roman" w:hAnsi="Times New Roman"/>
        </w:rPr>
        <w:t>;</w:t>
      </w:r>
    </w:p>
    <w:p w14:paraId="463BCDFD" w14:textId="77777777" w:rsidR="003B6093" w:rsidRDefault="003B6093" w:rsidP="003B6093">
      <w:pPr>
        <w:ind w:left="2160" w:hanging="720"/>
        <w:jc w:val="both"/>
        <w:rPr>
          <w:rFonts w:ascii="Times New Roman" w:hAnsi="Times New Roman"/>
        </w:rPr>
      </w:pPr>
    </w:p>
    <w:p w14:paraId="7F5A4224" w14:textId="79E6ECD5" w:rsidR="003B6093" w:rsidRDefault="00D242FF" w:rsidP="003B6093">
      <w:pPr>
        <w:ind w:left="2160" w:hanging="720"/>
        <w:jc w:val="both"/>
        <w:rPr>
          <w:rFonts w:ascii="Times New Roman" w:hAnsi="Times New Roman"/>
        </w:rPr>
      </w:pPr>
      <w:r>
        <w:rPr>
          <w:rFonts w:ascii="Times New Roman" w:hAnsi="Times New Roman"/>
        </w:rPr>
        <w:t>S</w:t>
      </w:r>
      <w:r w:rsidR="003B6093">
        <w:rPr>
          <w:rFonts w:ascii="Times New Roman" w:hAnsi="Times New Roman"/>
        </w:rPr>
        <w:t>.</w:t>
      </w:r>
      <w:r w:rsidR="003B6093">
        <w:rPr>
          <w:rFonts w:ascii="Times New Roman" w:hAnsi="Times New Roman"/>
        </w:rPr>
        <w:tab/>
      </w:r>
      <w:r w:rsidR="00FA4DBF" w:rsidRPr="00FA4DBF">
        <w:rPr>
          <w:rFonts w:ascii="Times New Roman" w:hAnsi="Times New Roman"/>
        </w:rPr>
        <w:t>Documentation of training</w:t>
      </w:r>
      <w:r w:rsidR="00856427">
        <w:rPr>
          <w:rFonts w:ascii="Times New Roman" w:hAnsi="Times New Roman"/>
        </w:rPr>
        <w:t xml:space="preserve"> in the use of</w:t>
      </w:r>
      <w:r w:rsidR="00FA4DBF" w:rsidRPr="00FA4DBF">
        <w:rPr>
          <w:rFonts w:ascii="Times New Roman" w:hAnsi="Times New Roman"/>
        </w:rPr>
        <w:t xml:space="preserve"> the Hospital Electronic Health Record System (EHR System).</w:t>
      </w:r>
    </w:p>
    <w:p w14:paraId="44A85A1C" w14:textId="77777777" w:rsidR="003B6093" w:rsidRDefault="003B6093" w:rsidP="003B6093">
      <w:pPr>
        <w:ind w:left="2160" w:hanging="720"/>
        <w:jc w:val="both"/>
        <w:rPr>
          <w:rFonts w:ascii="Times New Roman" w:hAnsi="Times New Roman"/>
        </w:rPr>
      </w:pPr>
    </w:p>
    <w:p w14:paraId="0995C7E8" w14:textId="0D8400D0" w:rsidR="003B6093" w:rsidRDefault="00D242FF" w:rsidP="003B6093">
      <w:pPr>
        <w:ind w:left="2160" w:hanging="720"/>
        <w:jc w:val="both"/>
        <w:rPr>
          <w:rFonts w:ascii="Times New Roman" w:hAnsi="Times New Roman"/>
        </w:rPr>
      </w:pPr>
      <w:r>
        <w:rPr>
          <w:rFonts w:ascii="Times New Roman" w:hAnsi="Times New Roman"/>
        </w:rPr>
        <w:t>T</w:t>
      </w:r>
      <w:r w:rsidR="003B6093">
        <w:rPr>
          <w:rFonts w:ascii="Times New Roman" w:hAnsi="Times New Roman"/>
        </w:rPr>
        <w:t>.</w:t>
      </w:r>
      <w:r w:rsidR="003B6093">
        <w:rPr>
          <w:rFonts w:ascii="Times New Roman" w:hAnsi="Times New Roman"/>
        </w:rPr>
        <w:tab/>
      </w:r>
      <w:r w:rsidR="00514B85">
        <w:rPr>
          <w:rFonts w:ascii="Times New Roman" w:hAnsi="Times New Roman"/>
        </w:rPr>
        <w:t>D</w:t>
      </w:r>
      <w:r w:rsidR="00FA4DBF" w:rsidRPr="00FA4DBF">
        <w:rPr>
          <w:rFonts w:ascii="Times New Roman" w:hAnsi="Times New Roman"/>
        </w:rPr>
        <w:t xml:space="preserve">ocumentation of successful completion of Hospital Orientation.  </w:t>
      </w:r>
    </w:p>
    <w:p w14:paraId="5222B9B1" w14:textId="77777777" w:rsidR="003B6093" w:rsidRDefault="003B6093" w:rsidP="003B6093">
      <w:pPr>
        <w:ind w:left="2160" w:hanging="720"/>
        <w:jc w:val="both"/>
        <w:rPr>
          <w:rFonts w:ascii="Times New Roman" w:hAnsi="Times New Roman"/>
        </w:rPr>
      </w:pPr>
    </w:p>
    <w:p w14:paraId="193A8DCD" w14:textId="0EA529D5" w:rsidR="00F73381" w:rsidRDefault="00D242FF" w:rsidP="003B6093">
      <w:pPr>
        <w:ind w:left="2160" w:hanging="720"/>
        <w:jc w:val="both"/>
        <w:rPr>
          <w:rFonts w:ascii="Times New Roman" w:hAnsi="Times New Roman"/>
        </w:rPr>
      </w:pPr>
      <w:r>
        <w:rPr>
          <w:rFonts w:ascii="Times New Roman" w:hAnsi="Times New Roman"/>
        </w:rPr>
        <w:lastRenderedPageBreak/>
        <w:t>U</w:t>
      </w:r>
      <w:r w:rsidR="003B6093">
        <w:rPr>
          <w:rFonts w:ascii="Times New Roman" w:hAnsi="Times New Roman"/>
        </w:rPr>
        <w:t>.</w:t>
      </w:r>
      <w:r w:rsidR="003B6093">
        <w:rPr>
          <w:rFonts w:ascii="Times New Roman" w:hAnsi="Times New Roman"/>
        </w:rPr>
        <w:tab/>
      </w:r>
      <w:r w:rsidR="00F73381">
        <w:rPr>
          <w:rFonts w:ascii="Times New Roman" w:hAnsi="Times New Roman"/>
        </w:rPr>
        <w:t>Affirmation that</w:t>
      </w:r>
      <w:r w:rsidR="00AA3F1F">
        <w:rPr>
          <w:rFonts w:ascii="Times New Roman" w:hAnsi="Times New Roman"/>
        </w:rPr>
        <w:t>, unless otherwise disclosed,</w:t>
      </w:r>
      <w:r w:rsidR="00F73381">
        <w:rPr>
          <w:rFonts w:ascii="Times New Roman" w:hAnsi="Times New Roman"/>
        </w:rPr>
        <w:t xml:space="preserve"> the</w:t>
      </w:r>
      <w:r w:rsidR="00514B85">
        <w:rPr>
          <w:rFonts w:ascii="Times New Roman" w:hAnsi="Times New Roman"/>
        </w:rPr>
        <w:t xml:space="preserve"> </w:t>
      </w:r>
      <w:r w:rsidR="00F91CE4">
        <w:rPr>
          <w:rFonts w:ascii="Times New Roman" w:hAnsi="Times New Roman"/>
        </w:rPr>
        <w:t>a</w:t>
      </w:r>
      <w:r w:rsidR="0028059D">
        <w:rPr>
          <w:rFonts w:ascii="Times New Roman" w:hAnsi="Times New Roman"/>
        </w:rPr>
        <w:t>pplicant</w:t>
      </w:r>
      <w:r w:rsidR="00F73381">
        <w:rPr>
          <w:rFonts w:ascii="Times New Roman" w:hAnsi="Times New Roman"/>
        </w:rPr>
        <w:t>:</w:t>
      </w:r>
    </w:p>
    <w:p w14:paraId="765EA46C" w14:textId="77777777" w:rsidR="009620F3" w:rsidRPr="009620F3" w:rsidRDefault="009620F3" w:rsidP="009620F3">
      <w:pPr>
        <w:pStyle w:val="Default"/>
      </w:pPr>
    </w:p>
    <w:p w14:paraId="27D6B0DB" w14:textId="77777777" w:rsidR="00F73381" w:rsidRDefault="00B7262D" w:rsidP="004323BE">
      <w:pPr>
        <w:pStyle w:val="Default"/>
        <w:tabs>
          <w:tab w:val="left" w:pos="720"/>
        </w:tabs>
        <w:ind w:left="2520" w:hanging="360"/>
        <w:jc w:val="both"/>
        <w:rPr>
          <w:rFonts w:ascii="Times New Roman" w:hAnsi="Times New Roman"/>
          <w:color w:val="auto"/>
        </w:rPr>
      </w:pPr>
      <w:r>
        <w:rPr>
          <w:rFonts w:ascii="Times New Roman" w:hAnsi="Times New Roman"/>
          <w:color w:val="auto"/>
        </w:rPr>
        <w:t>1.</w:t>
      </w:r>
      <w:r>
        <w:rPr>
          <w:rFonts w:ascii="Times New Roman" w:hAnsi="Times New Roman"/>
          <w:color w:val="auto"/>
        </w:rPr>
        <w:tab/>
      </w:r>
      <w:r w:rsidR="00F73381">
        <w:rPr>
          <w:rFonts w:ascii="Times New Roman" w:hAnsi="Times New Roman"/>
          <w:color w:val="auto"/>
        </w:rPr>
        <w:t>Has never been limited in any way by a physical problem that currently affects clinical practice</w:t>
      </w:r>
      <w:r>
        <w:rPr>
          <w:rFonts w:ascii="Times New Roman" w:hAnsi="Times New Roman"/>
          <w:color w:val="auto"/>
        </w:rPr>
        <w:t>;</w:t>
      </w:r>
    </w:p>
    <w:p w14:paraId="03F874AE" w14:textId="77777777" w:rsidR="009B699A" w:rsidRDefault="009B699A" w:rsidP="004323BE">
      <w:pPr>
        <w:pStyle w:val="Default"/>
        <w:tabs>
          <w:tab w:val="left" w:pos="720"/>
        </w:tabs>
        <w:ind w:left="2520" w:hanging="360"/>
        <w:jc w:val="both"/>
        <w:rPr>
          <w:rFonts w:ascii="Times New Roman" w:hAnsi="Times New Roman"/>
          <w:color w:val="auto"/>
        </w:rPr>
      </w:pPr>
    </w:p>
    <w:p w14:paraId="724B9181" w14:textId="77777777" w:rsidR="00F73381" w:rsidRDefault="00B7262D" w:rsidP="004323BE">
      <w:pPr>
        <w:pStyle w:val="Default"/>
        <w:tabs>
          <w:tab w:val="left" w:pos="720"/>
        </w:tabs>
        <w:ind w:left="2520" w:hanging="360"/>
        <w:jc w:val="both"/>
        <w:rPr>
          <w:rFonts w:ascii="Times New Roman" w:hAnsi="Times New Roman"/>
          <w:color w:val="auto"/>
        </w:rPr>
      </w:pPr>
      <w:r>
        <w:rPr>
          <w:rFonts w:ascii="Times New Roman" w:hAnsi="Times New Roman"/>
          <w:color w:val="auto"/>
        </w:rPr>
        <w:t>2.</w:t>
      </w:r>
      <w:r>
        <w:rPr>
          <w:rFonts w:ascii="Times New Roman" w:hAnsi="Times New Roman"/>
          <w:color w:val="auto"/>
        </w:rPr>
        <w:tab/>
      </w:r>
      <w:r w:rsidR="00F73381">
        <w:rPr>
          <w:rFonts w:ascii="Times New Roman" w:hAnsi="Times New Roman"/>
          <w:color w:val="auto"/>
        </w:rPr>
        <w:t>Has never been limited in any way at any time by any mental, alcohol, drug, or substance problems</w:t>
      </w:r>
      <w:r>
        <w:rPr>
          <w:rFonts w:ascii="Times New Roman" w:hAnsi="Times New Roman"/>
          <w:color w:val="auto"/>
        </w:rPr>
        <w:t>;</w:t>
      </w:r>
    </w:p>
    <w:p w14:paraId="6DA0DF5F" w14:textId="77777777" w:rsidR="009B699A" w:rsidRDefault="009B699A" w:rsidP="004323BE">
      <w:pPr>
        <w:pStyle w:val="Default"/>
        <w:tabs>
          <w:tab w:val="left" w:pos="720"/>
        </w:tabs>
        <w:ind w:left="2520" w:hanging="360"/>
        <w:jc w:val="both"/>
        <w:rPr>
          <w:rFonts w:ascii="Times New Roman" w:hAnsi="Times New Roman"/>
          <w:color w:val="auto"/>
        </w:rPr>
      </w:pPr>
    </w:p>
    <w:p w14:paraId="5819FACC" w14:textId="77777777" w:rsidR="00F73381" w:rsidRDefault="00B7262D" w:rsidP="004323BE">
      <w:pPr>
        <w:pStyle w:val="Default"/>
        <w:tabs>
          <w:tab w:val="left" w:pos="720"/>
        </w:tabs>
        <w:ind w:left="2520" w:hanging="360"/>
        <w:jc w:val="both"/>
        <w:rPr>
          <w:rFonts w:ascii="Times New Roman" w:hAnsi="Times New Roman"/>
          <w:color w:val="auto"/>
        </w:rPr>
      </w:pPr>
      <w:r>
        <w:rPr>
          <w:rFonts w:ascii="Times New Roman" w:hAnsi="Times New Roman"/>
          <w:color w:val="auto"/>
        </w:rPr>
        <w:t>3.</w:t>
      </w:r>
      <w:r>
        <w:rPr>
          <w:rFonts w:ascii="Times New Roman" w:hAnsi="Times New Roman"/>
          <w:color w:val="auto"/>
        </w:rPr>
        <w:tab/>
      </w:r>
      <w:r w:rsidR="00F73381">
        <w:rPr>
          <w:rFonts w:ascii="Times New Roman" w:hAnsi="Times New Roman"/>
          <w:color w:val="auto"/>
        </w:rPr>
        <w:t>Has never been placed or asked to be placed under a clinical, behavior, monitoring, rehabilitation, or other type of contract, agreement, or understanding (whether in writing or not, whether disciplinary or not) related to alcohol, drug, or substance abuse or behavior, mental, emotional, or physical issues</w:t>
      </w:r>
      <w:r>
        <w:rPr>
          <w:rFonts w:ascii="Times New Roman" w:hAnsi="Times New Roman"/>
          <w:color w:val="auto"/>
        </w:rPr>
        <w:t>; and</w:t>
      </w:r>
    </w:p>
    <w:p w14:paraId="4FA632A2" w14:textId="77777777" w:rsidR="009B699A" w:rsidRDefault="009B699A" w:rsidP="004323BE">
      <w:pPr>
        <w:pStyle w:val="Default"/>
        <w:tabs>
          <w:tab w:val="left" w:pos="720"/>
        </w:tabs>
        <w:ind w:left="2520" w:hanging="360"/>
        <w:jc w:val="both"/>
        <w:rPr>
          <w:rFonts w:ascii="Times New Roman" w:hAnsi="Times New Roman"/>
          <w:color w:val="auto"/>
        </w:rPr>
      </w:pPr>
    </w:p>
    <w:p w14:paraId="77B7448A" w14:textId="77777777" w:rsidR="00F73381" w:rsidRDefault="00B7262D" w:rsidP="004323BE">
      <w:pPr>
        <w:pStyle w:val="Default"/>
        <w:tabs>
          <w:tab w:val="left" w:pos="720"/>
        </w:tabs>
        <w:ind w:left="2520" w:hanging="360"/>
        <w:jc w:val="both"/>
        <w:rPr>
          <w:rFonts w:ascii="Times New Roman" w:hAnsi="Times New Roman"/>
          <w:color w:val="auto"/>
        </w:rPr>
      </w:pPr>
      <w:r>
        <w:rPr>
          <w:rFonts w:ascii="Times New Roman" w:hAnsi="Times New Roman"/>
          <w:color w:val="auto"/>
        </w:rPr>
        <w:t>4.</w:t>
      </w:r>
      <w:r>
        <w:rPr>
          <w:rFonts w:ascii="Times New Roman" w:hAnsi="Times New Roman"/>
          <w:color w:val="auto"/>
        </w:rPr>
        <w:tab/>
      </w:r>
      <w:r w:rsidR="00F73381">
        <w:rPr>
          <w:rFonts w:ascii="Times New Roman" w:hAnsi="Times New Roman"/>
          <w:color w:val="auto"/>
        </w:rPr>
        <w:t>Has never received any type of treatment for drug, alcohol, or substance abuse.</w:t>
      </w:r>
    </w:p>
    <w:p w14:paraId="4CCD5991" w14:textId="77777777" w:rsidR="00FE5392" w:rsidRDefault="00FE5392" w:rsidP="00535E6D">
      <w:pPr>
        <w:pStyle w:val="Default"/>
        <w:ind w:left="360" w:hanging="360"/>
        <w:rPr>
          <w:rFonts w:ascii="Times New Roman" w:hAnsi="Times New Roman"/>
          <w:color w:val="auto"/>
        </w:rPr>
      </w:pPr>
    </w:p>
    <w:p w14:paraId="7CF1FE31" w14:textId="216FC739" w:rsidR="00F73381" w:rsidRDefault="00D242FF" w:rsidP="004323BE">
      <w:pPr>
        <w:pStyle w:val="Default"/>
        <w:ind w:left="2160" w:hanging="720"/>
        <w:rPr>
          <w:rFonts w:ascii="Times New Roman" w:hAnsi="Times New Roman"/>
          <w:color w:val="auto"/>
        </w:rPr>
      </w:pPr>
      <w:r>
        <w:rPr>
          <w:rFonts w:ascii="Times New Roman" w:hAnsi="Times New Roman"/>
          <w:color w:val="auto"/>
        </w:rPr>
        <w:t>V</w:t>
      </w:r>
      <w:r w:rsidR="003B6093">
        <w:rPr>
          <w:rFonts w:ascii="Times New Roman" w:hAnsi="Times New Roman"/>
          <w:color w:val="auto"/>
        </w:rPr>
        <w:t>.</w:t>
      </w:r>
      <w:r w:rsidR="003B6093">
        <w:rPr>
          <w:rFonts w:ascii="Times New Roman" w:hAnsi="Times New Roman"/>
          <w:color w:val="auto"/>
        </w:rPr>
        <w:tab/>
      </w:r>
      <w:r w:rsidR="00F73381">
        <w:rPr>
          <w:rFonts w:ascii="Times New Roman" w:hAnsi="Times New Roman"/>
          <w:color w:val="auto"/>
        </w:rPr>
        <w:t xml:space="preserve">Such other information as may be requested. </w:t>
      </w:r>
    </w:p>
    <w:p w14:paraId="6AB19AEE" w14:textId="77777777" w:rsidR="008165C4" w:rsidRPr="00FA4DBF" w:rsidRDefault="008165C4">
      <w:pPr>
        <w:pStyle w:val="Default"/>
        <w:rPr>
          <w:rFonts w:ascii="Times New Roman" w:hAnsi="Times New Roman" w:cs="Times New Roman"/>
        </w:rPr>
      </w:pPr>
    </w:p>
    <w:p w14:paraId="3A91837D" w14:textId="56BDE610" w:rsidR="008165C4" w:rsidRPr="00535E6D" w:rsidRDefault="00083BD4" w:rsidP="00D84C50">
      <w:pPr>
        <w:pStyle w:val="Heading3"/>
        <w:ind w:left="720" w:hanging="720"/>
        <w:rPr>
          <w:rFonts w:ascii="Times New Roman" w:hAnsi="Times New Roman"/>
          <w:b/>
          <w:color w:val="000000"/>
        </w:rPr>
      </w:pPr>
      <w:bookmarkStart w:id="9" w:name="_Toc285448081"/>
      <w:r w:rsidRPr="00144A97">
        <w:rPr>
          <w:rFonts w:ascii="Times New Roman" w:hAnsi="Times New Roman"/>
          <w:b/>
          <w:color w:val="000000"/>
        </w:rPr>
        <w:t>1.</w:t>
      </w:r>
      <w:r w:rsidR="006E192E">
        <w:rPr>
          <w:rFonts w:ascii="Times New Roman" w:hAnsi="Times New Roman"/>
          <w:b/>
          <w:color w:val="000000"/>
        </w:rPr>
        <w:t>6</w:t>
      </w:r>
      <w:r w:rsidR="00FA4DBF" w:rsidRPr="00144A97">
        <w:rPr>
          <w:rFonts w:ascii="Times New Roman" w:hAnsi="Times New Roman"/>
          <w:b/>
          <w:color w:val="000000"/>
        </w:rPr>
        <w:tab/>
        <w:t xml:space="preserve">Effect of </w:t>
      </w:r>
      <w:r w:rsidR="006369F3">
        <w:rPr>
          <w:rFonts w:ascii="Times New Roman" w:hAnsi="Times New Roman"/>
          <w:b/>
          <w:color w:val="000000"/>
        </w:rPr>
        <w:t>Application</w:t>
      </w:r>
      <w:bookmarkEnd w:id="9"/>
      <w:r w:rsidR="00FA4DBF" w:rsidRPr="00535E6D">
        <w:rPr>
          <w:rFonts w:ascii="Times New Roman" w:hAnsi="Times New Roman"/>
          <w:b/>
          <w:color w:val="000000"/>
        </w:rPr>
        <w:t xml:space="preserve"> </w:t>
      </w:r>
    </w:p>
    <w:p w14:paraId="7B6E22E1" w14:textId="77777777" w:rsidR="008165C4" w:rsidRPr="00FA4DBF" w:rsidRDefault="008165C4">
      <w:pPr>
        <w:rPr>
          <w:rFonts w:ascii="Times New Roman" w:hAnsi="Times New Roman"/>
        </w:rPr>
      </w:pPr>
    </w:p>
    <w:p w14:paraId="75E8A51A" w14:textId="55B5B1B1" w:rsidR="00BF4CDA" w:rsidRDefault="001B3B23" w:rsidP="00302432">
      <w:pPr>
        <w:ind w:firstLine="720"/>
        <w:jc w:val="both"/>
        <w:rPr>
          <w:rFonts w:ascii="Times New Roman" w:hAnsi="Times New Roman"/>
        </w:rPr>
      </w:pPr>
      <w:r>
        <w:rPr>
          <w:rFonts w:ascii="Times New Roman" w:hAnsi="Times New Roman"/>
        </w:rPr>
        <w:t>1.</w:t>
      </w:r>
      <w:r w:rsidR="006E192E">
        <w:rPr>
          <w:rFonts w:ascii="Times New Roman" w:hAnsi="Times New Roman"/>
        </w:rPr>
        <w:t>6</w:t>
      </w:r>
      <w:r>
        <w:rPr>
          <w:rFonts w:ascii="Times New Roman" w:hAnsi="Times New Roman"/>
        </w:rPr>
        <w:t>.1</w:t>
      </w:r>
      <w:r>
        <w:rPr>
          <w:rFonts w:ascii="Times New Roman" w:hAnsi="Times New Roman"/>
        </w:rPr>
        <w:tab/>
      </w:r>
      <w:r w:rsidR="00FA4DBF" w:rsidRPr="00FA4DBF">
        <w:rPr>
          <w:rFonts w:ascii="Times New Roman" w:hAnsi="Times New Roman"/>
        </w:rPr>
        <w:t>By applying for appointment to the Medical Staff, each</w:t>
      </w:r>
      <w:r w:rsidR="00F91CE4">
        <w:rPr>
          <w:rFonts w:ascii="Times New Roman" w:hAnsi="Times New Roman"/>
        </w:rPr>
        <w:t xml:space="preserve"> applicant</w:t>
      </w:r>
      <w:r w:rsidR="00FA4DBF" w:rsidRPr="00FA4DBF">
        <w:rPr>
          <w:rFonts w:ascii="Times New Roman" w:hAnsi="Times New Roman"/>
        </w:rPr>
        <w:t xml:space="preserve">: </w:t>
      </w:r>
    </w:p>
    <w:p w14:paraId="625FB472" w14:textId="77777777" w:rsidR="00BF4CDA" w:rsidRPr="00BF4CDA" w:rsidRDefault="00BF4CDA" w:rsidP="00BF4CDA">
      <w:pPr>
        <w:pStyle w:val="Default"/>
      </w:pPr>
    </w:p>
    <w:p w14:paraId="2E65CF60" w14:textId="7912D419" w:rsidR="008165C4" w:rsidRPr="00D84C50" w:rsidRDefault="00FA4DBF" w:rsidP="004323BE">
      <w:pPr>
        <w:numPr>
          <w:ilvl w:val="0"/>
          <w:numId w:val="28"/>
        </w:numPr>
        <w:tabs>
          <w:tab w:val="left" w:pos="360"/>
        </w:tabs>
        <w:ind w:left="2160" w:hanging="720"/>
        <w:jc w:val="both"/>
        <w:rPr>
          <w:rFonts w:ascii="Times New Roman" w:hAnsi="Times New Roman"/>
        </w:rPr>
      </w:pPr>
      <w:r w:rsidRPr="00D84C50">
        <w:rPr>
          <w:rFonts w:ascii="Times New Roman" w:hAnsi="Times New Roman"/>
        </w:rPr>
        <w:t xml:space="preserve">Agrees to appear for interviews as requested by any committee of the Medical Staff; </w:t>
      </w:r>
    </w:p>
    <w:p w14:paraId="12D16FB8" w14:textId="77777777" w:rsidR="008165C4" w:rsidRPr="00D84C50" w:rsidRDefault="008165C4" w:rsidP="004323BE">
      <w:pPr>
        <w:tabs>
          <w:tab w:val="left" w:pos="360"/>
        </w:tabs>
        <w:ind w:left="2160" w:hanging="720"/>
        <w:jc w:val="both"/>
        <w:rPr>
          <w:rFonts w:ascii="Times New Roman" w:hAnsi="Times New Roman"/>
        </w:rPr>
      </w:pPr>
    </w:p>
    <w:p w14:paraId="07B79CA8" w14:textId="77777777" w:rsidR="008165C4" w:rsidRPr="00D84C50" w:rsidRDefault="00FA4DBF" w:rsidP="004323BE">
      <w:pPr>
        <w:numPr>
          <w:ilvl w:val="0"/>
          <w:numId w:val="28"/>
        </w:numPr>
        <w:tabs>
          <w:tab w:val="left" w:pos="360"/>
        </w:tabs>
        <w:ind w:left="2160" w:hanging="720"/>
        <w:jc w:val="both"/>
        <w:rPr>
          <w:rFonts w:ascii="Times New Roman" w:hAnsi="Times New Roman"/>
        </w:rPr>
      </w:pPr>
      <w:r w:rsidRPr="00D84C50">
        <w:rPr>
          <w:rFonts w:ascii="Times New Roman" w:hAnsi="Times New Roman"/>
        </w:rPr>
        <w:t>Agrees to participate in an</w:t>
      </w:r>
      <w:r w:rsidRPr="00D84C50">
        <w:rPr>
          <w:rFonts w:ascii="Times New Roman" w:hAnsi="Times New Roman"/>
          <w:b/>
        </w:rPr>
        <w:t xml:space="preserve"> </w:t>
      </w:r>
      <w:r w:rsidRPr="00D84C50">
        <w:rPr>
          <w:rFonts w:ascii="Times New Roman" w:hAnsi="Times New Roman"/>
        </w:rPr>
        <w:t xml:space="preserve">orientation for new </w:t>
      </w:r>
      <w:r w:rsidR="00F91CE4">
        <w:rPr>
          <w:rFonts w:ascii="Times New Roman" w:hAnsi="Times New Roman"/>
        </w:rPr>
        <w:t xml:space="preserve">members </w:t>
      </w:r>
      <w:r w:rsidRPr="00D84C50">
        <w:rPr>
          <w:rFonts w:ascii="Times New Roman" w:hAnsi="Times New Roman"/>
        </w:rPr>
        <w:t>as part of the</w:t>
      </w:r>
      <w:r w:rsidRPr="00D84C50">
        <w:rPr>
          <w:rFonts w:ascii="Times New Roman" w:hAnsi="Times New Roman"/>
          <w:b/>
        </w:rPr>
        <w:t xml:space="preserve"> </w:t>
      </w:r>
      <w:r w:rsidRPr="00D84C50">
        <w:rPr>
          <w:rFonts w:ascii="Times New Roman" w:hAnsi="Times New Roman"/>
        </w:rPr>
        <w:t>initial appointment process;</w:t>
      </w:r>
    </w:p>
    <w:p w14:paraId="2A019AB5" w14:textId="77777777" w:rsidR="008165C4" w:rsidRPr="00D84C50" w:rsidRDefault="008165C4" w:rsidP="004323BE">
      <w:pPr>
        <w:pStyle w:val="Default"/>
        <w:tabs>
          <w:tab w:val="left" w:pos="360"/>
        </w:tabs>
        <w:ind w:left="2160" w:hanging="720"/>
        <w:rPr>
          <w:rFonts w:ascii="Times New Roman" w:hAnsi="Times New Roman" w:cs="Times New Roman"/>
        </w:rPr>
      </w:pPr>
    </w:p>
    <w:p w14:paraId="1A98E065" w14:textId="3FFA8E69" w:rsidR="008165C4" w:rsidRPr="00D84C50" w:rsidRDefault="00FA4DBF" w:rsidP="004323BE">
      <w:pPr>
        <w:pStyle w:val="Default"/>
        <w:numPr>
          <w:ilvl w:val="0"/>
          <w:numId w:val="28"/>
        </w:numPr>
        <w:tabs>
          <w:tab w:val="left" w:pos="360"/>
        </w:tabs>
        <w:ind w:left="2160" w:hanging="720"/>
        <w:jc w:val="both"/>
        <w:rPr>
          <w:rFonts w:ascii="Times New Roman" w:hAnsi="Times New Roman" w:cs="Times New Roman"/>
        </w:rPr>
      </w:pPr>
      <w:r w:rsidRPr="00D84C50">
        <w:rPr>
          <w:rFonts w:ascii="Times New Roman" w:hAnsi="Times New Roman" w:cs="Times New Roman"/>
        </w:rPr>
        <w:t>Agrees to participate in EHR System training and to remain proficient in the use of the EHR System throughout any appointment period</w:t>
      </w:r>
      <w:r w:rsidR="00083BD4" w:rsidRPr="00D84C50">
        <w:rPr>
          <w:rFonts w:ascii="Times New Roman" w:hAnsi="Times New Roman" w:cs="Times New Roman"/>
        </w:rPr>
        <w:t>;</w:t>
      </w:r>
    </w:p>
    <w:p w14:paraId="75E53B39" w14:textId="77777777" w:rsidR="008165C4" w:rsidRPr="00D84C50" w:rsidRDefault="008165C4" w:rsidP="004323BE">
      <w:pPr>
        <w:tabs>
          <w:tab w:val="left" w:pos="360"/>
        </w:tabs>
        <w:ind w:left="2160" w:hanging="720"/>
        <w:jc w:val="both"/>
        <w:rPr>
          <w:rFonts w:ascii="Times New Roman" w:hAnsi="Times New Roman"/>
        </w:rPr>
      </w:pPr>
    </w:p>
    <w:p w14:paraId="761DE88F" w14:textId="77777777" w:rsidR="008165C4" w:rsidRPr="00290699" w:rsidRDefault="00FA4DBF" w:rsidP="004323BE">
      <w:pPr>
        <w:pStyle w:val="ListParagraph"/>
        <w:numPr>
          <w:ilvl w:val="0"/>
          <w:numId w:val="28"/>
        </w:numPr>
        <w:tabs>
          <w:tab w:val="left" w:pos="360"/>
        </w:tabs>
        <w:ind w:left="2160" w:hanging="720"/>
        <w:jc w:val="both"/>
        <w:rPr>
          <w:rFonts w:ascii="Times New Roman" w:hAnsi="Times New Roman"/>
          <w:sz w:val="24"/>
          <w:szCs w:val="24"/>
        </w:rPr>
      </w:pPr>
      <w:r w:rsidRPr="00D84C50">
        <w:rPr>
          <w:rFonts w:ascii="Times New Roman" w:hAnsi="Times New Roman"/>
          <w:sz w:val="24"/>
          <w:szCs w:val="24"/>
        </w:rPr>
        <w:t xml:space="preserve">Authorizes and agrees to execute all documents necessary to allow the Credentials Committee, </w:t>
      </w:r>
      <w:r w:rsidR="00083BD4" w:rsidRPr="00D84C50">
        <w:rPr>
          <w:rFonts w:ascii="Times New Roman" w:hAnsi="Times New Roman"/>
          <w:sz w:val="24"/>
          <w:szCs w:val="24"/>
        </w:rPr>
        <w:t>t</w:t>
      </w:r>
      <w:r w:rsidRPr="00D84C50">
        <w:rPr>
          <w:rFonts w:ascii="Times New Roman" w:hAnsi="Times New Roman"/>
          <w:sz w:val="24"/>
          <w:szCs w:val="24"/>
        </w:rPr>
        <w:t xml:space="preserve">he MEC and the Board of Trustees and/or their designees, which includes the Medical Staff Services office, to contact individuals and organizations who have been associated with the </w:t>
      </w:r>
      <w:r w:rsidR="00F91CE4">
        <w:rPr>
          <w:rFonts w:ascii="Times New Roman" w:hAnsi="Times New Roman"/>
          <w:sz w:val="24"/>
          <w:szCs w:val="24"/>
        </w:rPr>
        <w:t xml:space="preserve">applicant </w:t>
      </w:r>
      <w:r w:rsidRPr="00D84C50">
        <w:rPr>
          <w:rFonts w:ascii="Times New Roman" w:hAnsi="Times New Roman"/>
          <w:sz w:val="24"/>
          <w:szCs w:val="24"/>
        </w:rPr>
        <w:t xml:space="preserve">and who may have information bearing on the </w:t>
      </w:r>
      <w:r w:rsidR="00F91CE4">
        <w:rPr>
          <w:rFonts w:ascii="Times New Roman" w:hAnsi="Times New Roman"/>
          <w:sz w:val="24"/>
          <w:szCs w:val="24"/>
        </w:rPr>
        <w:t xml:space="preserve">applicant’s </w:t>
      </w:r>
      <w:r w:rsidRPr="00D84C50">
        <w:rPr>
          <w:rFonts w:ascii="Times New Roman" w:hAnsi="Times New Roman"/>
          <w:sz w:val="24"/>
          <w:szCs w:val="24"/>
        </w:rPr>
        <w:t>current competence, qualifications and performance, and authorizes such individuals and organizations to candidly provide all such information in both oral and written forms</w:t>
      </w:r>
      <w:r w:rsidR="00083BD4" w:rsidRPr="00D84C50">
        <w:rPr>
          <w:rFonts w:ascii="Times New Roman" w:hAnsi="Times New Roman"/>
          <w:sz w:val="24"/>
          <w:szCs w:val="24"/>
        </w:rPr>
        <w:t>;</w:t>
      </w:r>
      <w:r w:rsidRPr="00D84C50">
        <w:rPr>
          <w:rFonts w:ascii="Times New Roman" w:hAnsi="Times New Roman"/>
          <w:sz w:val="24"/>
          <w:szCs w:val="24"/>
        </w:rPr>
        <w:t xml:space="preserve"> </w:t>
      </w:r>
    </w:p>
    <w:p w14:paraId="746FBF4A" w14:textId="77777777" w:rsidR="008165C4" w:rsidRPr="00290699" w:rsidRDefault="008165C4" w:rsidP="001B3B23">
      <w:pPr>
        <w:tabs>
          <w:tab w:val="left" w:pos="360"/>
        </w:tabs>
        <w:ind w:left="1080"/>
        <w:jc w:val="both"/>
        <w:rPr>
          <w:rFonts w:ascii="Times New Roman" w:hAnsi="Times New Roman"/>
        </w:rPr>
      </w:pPr>
    </w:p>
    <w:p w14:paraId="7E0A7822" w14:textId="77777777" w:rsidR="00D84C50" w:rsidRPr="00290699" w:rsidRDefault="00FA4DBF" w:rsidP="004323BE">
      <w:pPr>
        <w:pStyle w:val="ListParagraph"/>
        <w:numPr>
          <w:ilvl w:val="0"/>
          <w:numId w:val="28"/>
        </w:numPr>
        <w:tabs>
          <w:tab w:val="left" w:pos="360"/>
        </w:tabs>
        <w:ind w:left="2160" w:hanging="720"/>
        <w:jc w:val="both"/>
        <w:rPr>
          <w:rFonts w:ascii="Times New Roman" w:hAnsi="Times New Roman"/>
          <w:sz w:val="24"/>
          <w:szCs w:val="24"/>
        </w:rPr>
      </w:pPr>
      <w:r w:rsidRPr="00290699">
        <w:rPr>
          <w:rFonts w:ascii="Times New Roman" w:hAnsi="Times New Roman"/>
          <w:sz w:val="24"/>
          <w:szCs w:val="24"/>
        </w:rPr>
        <w:t>Consents and agrees to execute all documents necessary to allow inspection, by the Credentials Committee, MEC or the Board of Trustees and/or their designees, which includes the Medical Staff Services office, of records and documents, including medical, substance abuse, mental health, therapy records,</w:t>
      </w:r>
      <w:r w:rsidR="004B6DC5" w:rsidRPr="00290699">
        <w:rPr>
          <w:rFonts w:ascii="Times New Roman" w:hAnsi="Times New Roman"/>
          <w:sz w:val="24"/>
          <w:szCs w:val="24"/>
        </w:rPr>
        <w:t xml:space="preserve"> and criminal history</w:t>
      </w:r>
      <w:r w:rsidRPr="00290699">
        <w:rPr>
          <w:rFonts w:ascii="Times New Roman" w:hAnsi="Times New Roman"/>
          <w:sz w:val="24"/>
          <w:szCs w:val="24"/>
        </w:rPr>
        <w:t xml:space="preserve"> relevant to an evaluation of the </w:t>
      </w:r>
      <w:r w:rsidR="004B6DC5" w:rsidRPr="00290699">
        <w:rPr>
          <w:rFonts w:ascii="Times New Roman" w:hAnsi="Times New Roman"/>
          <w:sz w:val="24"/>
          <w:szCs w:val="24"/>
        </w:rPr>
        <w:t xml:space="preserve">applicant’s </w:t>
      </w:r>
      <w:r w:rsidRPr="00290699">
        <w:rPr>
          <w:rFonts w:ascii="Times New Roman" w:hAnsi="Times New Roman"/>
          <w:sz w:val="24"/>
          <w:szCs w:val="24"/>
        </w:rPr>
        <w:t xml:space="preserve">qualifications and ability to perform the requested clinical privileges, and </w:t>
      </w:r>
      <w:r w:rsidRPr="00290699">
        <w:rPr>
          <w:rFonts w:ascii="Times New Roman" w:hAnsi="Times New Roman"/>
          <w:sz w:val="24"/>
          <w:szCs w:val="24"/>
        </w:rPr>
        <w:lastRenderedPageBreak/>
        <w:t xml:space="preserve">authorizes all individuals and organizations in custody of such records and documents to permit such inspection and copying; </w:t>
      </w:r>
    </w:p>
    <w:p w14:paraId="72AFB319" w14:textId="77777777" w:rsidR="00D84C50" w:rsidRPr="00290699" w:rsidRDefault="00D84C50" w:rsidP="004323BE">
      <w:pPr>
        <w:pStyle w:val="ListParagraph"/>
        <w:ind w:left="2160" w:hanging="720"/>
        <w:rPr>
          <w:rFonts w:ascii="Times New Roman" w:hAnsi="Times New Roman"/>
          <w:sz w:val="24"/>
          <w:szCs w:val="24"/>
        </w:rPr>
      </w:pPr>
    </w:p>
    <w:p w14:paraId="5976C4EF" w14:textId="77777777" w:rsidR="00D84C50" w:rsidRPr="00D84C50" w:rsidRDefault="00FA4DBF" w:rsidP="004323BE">
      <w:pPr>
        <w:pStyle w:val="ListParagraph"/>
        <w:numPr>
          <w:ilvl w:val="0"/>
          <w:numId w:val="28"/>
        </w:numPr>
        <w:tabs>
          <w:tab w:val="left" w:pos="360"/>
        </w:tabs>
        <w:ind w:left="2160" w:hanging="720"/>
        <w:jc w:val="both"/>
        <w:rPr>
          <w:rFonts w:ascii="Times New Roman" w:hAnsi="Times New Roman"/>
          <w:sz w:val="24"/>
          <w:szCs w:val="24"/>
        </w:rPr>
      </w:pPr>
      <w:r w:rsidRPr="00D84C50">
        <w:rPr>
          <w:rFonts w:ascii="Times New Roman" w:hAnsi="Times New Roman"/>
          <w:sz w:val="24"/>
          <w:szCs w:val="24"/>
        </w:rPr>
        <w:t>Agrees to sign applicable documents releasing</w:t>
      </w:r>
      <w:r w:rsidRPr="00D84C50">
        <w:rPr>
          <w:rFonts w:ascii="Times New Roman" w:hAnsi="Times New Roman"/>
          <w:b/>
          <w:sz w:val="24"/>
          <w:szCs w:val="24"/>
        </w:rPr>
        <w:t xml:space="preserve"> </w:t>
      </w:r>
      <w:r w:rsidRPr="00D84C50">
        <w:rPr>
          <w:rFonts w:ascii="Times New Roman" w:hAnsi="Times New Roman"/>
          <w:sz w:val="24"/>
          <w:szCs w:val="24"/>
        </w:rPr>
        <w:t xml:space="preserve">from any liability, to the fullest extent permitted by law, all persons and entities involved in the credentialing process for their acts performed in connection with investigating and evaluating, determining, recommending, and/or deciding on the granting of Medical Staff membership and clinical privileges; </w:t>
      </w:r>
    </w:p>
    <w:p w14:paraId="3C6DF298" w14:textId="77777777" w:rsidR="00D84C50" w:rsidRPr="00D84C50" w:rsidRDefault="00D84C50" w:rsidP="004323BE">
      <w:pPr>
        <w:pStyle w:val="ListParagraph"/>
        <w:ind w:left="2160" w:hanging="720"/>
        <w:rPr>
          <w:rFonts w:ascii="Times New Roman" w:hAnsi="Times New Roman"/>
          <w:color w:val="000000"/>
          <w:sz w:val="24"/>
          <w:szCs w:val="24"/>
        </w:rPr>
      </w:pPr>
    </w:p>
    <w:p w14:paraId="61008F07" w14:textId="4C7126FA" w:rsidR="00D84C50" w:rsidRPr="00D84C50" w:rsidRDefault="00FA4DBF" w:rsidP="004323BE">
      <w:pPr>
        <w:pStyle w:val="ListParagraph"/>
        <w:numPr>
          <w:ilvl w:val="0"/>
          <w:numId w:val="28"/>
        </w:numPr>
        <w:tabs>
          <w:tab w:val="left" w:pos="360"/>
        </w:tabs>
        <w:ind w:left="2160" w:hanging="720"/>
        <w:jc w:val="both"/>
        <w:rPr>
          <w:rFonts w:ascii="Times New Roman" w:hAnsi="Times New Roman"/>
          <w:sz w:val="24"/>
          <w:szCs w:val="24"/>
        </w:rPr>
      </w:pPr>
      <w:r w:rsidRPr="00D84C50">
        <w:rPr>
          <w:rFonts w:ascii="Times New Roman" w:hAnsi="Times New Roman"/>
          <w:color w:val="000000"/>
          <w:sz w:val="24"/>
          <w:szCs w:val="24"/>
        </w:rPr>
        <w:t xml:space="preserve">Consents to the full disclosure of any information regarding the </w:t>
      </w:r>
      <w:r w:rsidR="003F63B6">
        <w:rPr>
          <w:rFonts w:ascii="Times New Roman" w:hAnsi="Times New Roman"/>
          <w:color w:val="000000"/>
          <w:sz w:val="24"/>
          <w:szCs w:val="24"/>
        </w:rPr>
        <w:t xml:space="preserve">applicant’s </w:t>
      </w:r>
      <w:r w:rsidRPr="00D84C50">
        <w:rPr>
          <w:rFonts w:ascii="Times New Roman" w:hAnsi="Times New Roman"/>
          <w:color w:val="000000"/>
          <w:sz w:val="24"/>
          <w:szCs w:val="24"/>
        </w:rPr>
        <w:t>professional, disciplinary, or ethical standing, that the Hospital or Medical Staff or any committee thereof may have, to other hospitals, health care entities, medical associations, licensing boards, local, state or federal entities, third party payors and to other similar organizations, and releases all those involved in the gathering and release of such information from liability for so doing to the fullest extent permitted by law</w:t>
      </w:r>
      <w:r w:rsidR="00D84C50" w:rsidRPr="00D84C50">
        <w:rPr>
          <w:rFonts w:ascii="Times New Roman" w:hAnsi="Times New Roman"/>
          <w:color w:val="000000"/>
          <w:sz w:val="24"/>
          <w:szCs w:val="24"/>
        </w:rPr>
        <w:t>;</w:t>
      </w:r>
    </w:p>
    <w:p w14:paraId="6D7BE944" w14:textId="77777777" w:rsidR="00D84C50" w:rsidRPr="00D84C50" w:rsidRDefault="00D84C50" w:rsidP="001B3B23">
      <w:pPr>
        <w:pStyle w:val="ListParagraph"/>
        <w:ind w:left="1440"/>
        <w:rPr>
          <w:rFonts w:ascii="Times New Roman" w:hAnsi="Times New Roman"/>
          <w:sz w:val="24"/>
          <w:szCs w:val="24"/>
        </w:rPr>
      </w:pPr>
    </w:p>
    <w:p w14:paraId="45B0BADB" w14:textId="77777777" w:rsidR="00D84C50" w:rsidRDefault="00FA4DBF" w:rsidP="004323BE">
      <w:pPr>
        <w:pStyle w:val="ListParagraph"/>
        <w:numPr>
          <w:ilvl w:val="0"/>
          <w:numId w:val="28"/>
        </w:numPr>
        <w:tabs>
          <w:tab w:val="left" w:pos="360"/>
        </w:tabs>
        <w:ind w:left="2160" w:hanging="720"/>
        <w:jc w:val="both"/>
        <w:rPr>
          <w:rFonts w:ascii="Times New Roman" w:hAnsi="Times New Roman"/>
          <w:sz w:val="24"/>
          <w:szCs w:val="24"/>
        </w:rPr>
      </w:pPr>
      <w:r w:rsidRPr="00D84C50">
        <w:rPr>
          <w:rFonts w:ascii="Times New Roman" w:hAnsi="Times New Roman"/>
          <w:sz w:val="24"/>
          <w:szCs w:val="24"/>
        </w:rPr>
        <w:t>Consents to releasing any and all information relating to membership or privileges denial, revocation, or restriction at another facility or who is subject to an investigation as defined by these Bylaws</w:t>
      </w:r>
      <w:r w:rsidR="00D84C50" w:rsidRPr="00D84C50">
        <w:rPr>
          <w:rFonts w:ascii="Times New Roman" w:hAnsi="Times New Roman"/>
          <w:sz w:val="24"/>
          <w:szCs w:val="24"/>
        </w:rPr>
        <w:t>;</w:t>
      </w:r>
    </w:p>
    <w:p w14:paraId="27FD45CB" w14:textId="77777777" w:rsidR="001B7F44" w:rsidRDefault="001B7F44" w:rsidP="001B7F44">
      <w:pPr>
        <w:pStyle w:val="ListParagraph"/>
        <w:tabs>
          <w:tab w:val="left" w:pos="360"/>
        </w:tabs>
        <w:ind w:left="2160"/>
        <w:jc w:val="both"/>
        <w:rPr>
          <w:rFonts w:ascii="Times New Roman" w:hAnsi="Times New Roman"/>
          <w:sz w:val="24"/>
          <w:szCs w:val="24"/>
        </w:rPr>
      </w:pPr>
    </w:p>
    <w:p w14:paraId="3A6B353E" w14:textId="0A3633A1" w:rsidR="001B7F44" w:rsidRPr="00D84C50" w:rsidRDefault="001B7F44" w:rsidP="004323BE">
      <w:pPr>
        <w:pStyle w:val="ListParagraph"/>
        <w:numPr>
          <w:ilvl w:val="0"/>
          <w:numId w:val="28"/>
        </w:numPr>
        <w:tabs>
          <w:tab w:val="left" w:pos="360"/>
        </w:tabs>
        <w:ind w:left="2160" w:hanging="720"/>
        <w:jc w:val="both"/>
        <w:rPr>
          <w:rFonts w:ascii="Times New Roman" w:hAnsi="Times New Roman"/>
          <w:sz w:val="24"/>
          <w:szCs w:val="24"/>
        </w:rPr>
      </w:pPr>
      <w:r>
        <w:rPr>
          <w:rFonts w:ascii="Times New Roman" w:hAnsi="Times New Roman"/>
          <w:sz w:val="24"/>
          <w:szCs w:val="24"/>
        </w:rPr>
        <w:t xml:space="preserve">Agrees that any misstatements in or omission from the </w:t>
      </w:r>
      <w:r w:rsidR="006369F3">
        <w:rPr>
          <w:rFonts w:ascii="Times New Roman" w:hAnsi="Times New Roman"/>
          <w:sz w:val="24"/>
          <w:szCs w:val="24"/>
        </w:rPr>
        <w:t>Application</w:t>
      </w:r>
      <w:r>
        <w:rPr>
          <w:rFonts w:ascii="Times New Roman" w:hAnsi="Times New Roman"/>
          <w:sz w:val="24"/>
          <w:szCs w:val="24"/>
        </w:rPr>
        <w:t xml:space="preserve"> for appointment or request for clinical privileges may constitute cause for denial of appointment and/or termination from the Medical Staff or A</w:t>
      </w:r>
      <w:r w:rsidR="00262ACD">
        <w:rPr>
          <w:rFonts w:ascii="Times New Roman" w:hAnsi="Times New Roman"/>
          <w:sz w:val="24"/>
          <w:szCs w:val="24"/>
        </w:rPr>
        <w:t>P</w:t>
      </w:r>
      <w:r>
        <w:rPr>
          <w:rFonts w:ascii="Times New Roman" w:hAnsi="Times New Roman"/>
          <w:sz w:val="24"/>
          <w:szCs w:val="24"/>
        </w:rPr>
        <w:t>P Staff;</w:t>
      </w:r>
    </w:p>
    <w:p w14:paraId="3DE663B7" w14:textId="77777777" w:rsidR="00D84C50" w:rsidRPr="00D84C50" w:rsidRDefault="00D84C50" w:rsidP="004323BE">
      <w:pPr>
        <w:pStyle w:val="ListParagraph"/>
        <w:ind w:left="2160" w:hanging="720"/>
        <w:rPr>
          <w:rFonts w:ascii="Times New Roman" w:hAnsi="Times New Roman"/>
          <w:sz w:val="24"/>
          <w:szCs w:val="24"/>
        </w:rPr>
      </w:pPr>
    </w:p>
    <w:p w14:paraId="4A8C354D" w14:textId="77777777" w:rsidR="008165C4" w:rsidRPr="00D84C50" w:rsidRDefault="00FA4DBF" w:rsidP="004323BE">
      <w:pPr>
        <w:pStyle w:val="ListParagraph"/>
        <w:numPr>
          <w:ilvl w:val="0"/>
          <w:numId w:val="28"/>
        </w:numPr>
        <w:tabs>
          <w:tab w:val="left" w:pos="360"/>
        </w:tabs>
        <w:ind w:left="2160" w:hanging="720"/>
        <w:jc w:val="both"/>
        <w:rPr>
          <w:rFonts w:ascii="Times New Roman" w:hAnsi="Times New Roman"/>
          <w:sz w:val="24"/>
          <w:szCs w:val="24"/>
        </w:rPr>
      </w:pPr>
      <w:r w:rsidRPr="00D84C50">
        <w:rPr>
          <w:rFonts w:ascii="Times New Roman" w:hAnsi="Times New Roman"/>
          <w:sz w:val="24"/>
          <w:szCs w:val="24"/>
        </w:rPr>
        <w:t xml:space="preserve">Agrees that in the event privileges are granted, </w:t>
      </w:r>
      <w:r w:rsidR="00F91CE4">
        <w:rPr>
          <w:rFonts w:ascii="Times New Roman" w:hAnsi="Times New Roman"/>
          <w:sz w:val="24"/>
          <w:szCs w:val="24"/>
        </w:rPr>
        <w:t xml:space="preserve">applicant </w:t>
      </w:r>
      <w:r w:rsidRPr="00D84C50">
        <w:rPr>
          <w:rFonts w:ascii="Times New Roman" w:hAnsi="Times New Roman"/>
          <w:sz w:val="24"/>
          <w:szCs w:val="24"/>
        </w:rPr>
        <w:t>will not exercise such privileges until he/she has completed a Hospital orientation and has received such training with the Hospital’s electronic health record system as deemed necessary by the Hospital and</w:t>
      </w:r>
      <w:r w:rsidR="00D84C50">
        <w:rPr>
          <w:rFonts w:ascii="Times New Roman" w:hAnsi="Times New Roman"/>
          <w:sz w:val="24"/>
          <w:szCs w:val="24"/>
        </w:rPr>
        <w:t>/</w:t>
      </w:r>
      <w:r w:rsidRPr="00D84C50">
        <w:rPr>
          <w:rFonts w:ascii="Times New Roman" w:hAnsi="Times New Roman"/>
          <w:sz w:val="24"/>
          <w:szCs w:val="24"/>
        </w:rPr>
        <w:t xml:space="preserve">or MEC.  </w:t>
      </w:r>
    </w:p>
    <w:p w14:paraId="7FE5B24C" w14:textId="77777777" w:rsidR="008165C4" w:rsidRPr="00FA4DBF" w:rsidRDefault="008165C4" w:rsidP="004323BE">
      <w:pPr>
        <w:pStyle w:val="Default"/>
        <w:ind w:left="2160" w:hanging="720"/>
        <w:rPr>
          <w:rFonts w:ascii="Times New Roman" w:hAnsi="Times New Roman" w:cs="Times New Roman"/>
          <w:b/>
        </w:rPr>
      </w:pPr>
    </w:p>
    <w:p w14:paraId="29F5F9F5" w14:textId="789F0DBA" w:rsidR="008165C4" w:rsidRPr="00535E6D" w:rsidRDefault="0080326B" w:rsidP="004B6DC5">
      <w:pPr>
        <w:pStyle w:val="Heading3"/>
        <w:rPr>
          <w:rFonts w:ascii="Times New Roman" w:hAnsi="Times New Roman"/>
          <w:b/>
          <w:color w:val="000000"/>
        </w:rPr>
      </w:pPr>
      <w:bookmarkStart w:id="10" w:name="_Toc285448082"/>
      <w:r w:rsidRPr="00535E6D">
        <w:rPr>
          <w:rFonts w:ascii="Times New Roman" w:hAnsi="Times New Roman"/>
          <w:b/>
          <w:color w:val="000000"/>
        </w:rPr>
        <w:t>1.</w:t>
      </w:r>
      <w:r w:rsidR="006E192E">
        <w:rPr>
          <w:rFonts w:ascii="Times New Roman" w:hAnsi="Times New Roman"/>
          <w:b/>
          <w:color w:val="000000"/>
        </w:rPr>
        <w:t>7</w:t>
      </w:r>
      <w:r w:rsidR="00FA4DBF" w:rsidRPr="00535E6D">
        <w:rPr>
          <w:rFonts w:ascii="Times New Roman" w:hAnsi="Times New Roman"/>
          <w:b/>
          <w:color w:val="000000"/>
        </w:rPr>
        <w:tab/>
        <w:t xml:space="preserve">Procedure for Approval of </w:t>
      </w:r>
      <w:r w:rsidR="006369F3">
        <w:rPr>
          <w:rFonts w:ascii="Times New Roman" w:hAnsi="Times New Roman"/>
          <w:b/>
          <w:color w:val="000000"/>
        </w:rPr>
        <w:t>Application</w:t>
      </w:r>
      <w:bookmarkEnd w:id="10"/>
      <w:r w:rsidR="00FA4DBF" w:rsidRPr="00535E6D">
        <w:rPr>
          <w:rFonts w:ascii="Times New Roman" w:hAnsi="Times New Roman"/>
          <w:b/>
          <w:color w:val="000000"/>
        </w:rPr>
        <w:t xml:space="preserve"> </w:t>
      </w:r>
    </w:p>
    <w:p w14:paraId="5C82F8A7" w14:textId="77777777" w:rsidR="008165C4" w:rsidRPr="00FA4DBF" w:rsidRDefault="008165C4">
      <w:pPr>
        <w:pStyle w:val="Heading4"/>
        <w:ind w:left="2160" w:right="-446"/>
        <w:rPr>
          <w:rFonts w:ascii="Times New Roman" w:hAnsi="Times New Roman"/>
          <w:color w:val="000000"/>
        </w:rPr>
      </w:pPr>
    </w:p>
    <w:p w14:paraId="278A17E7" w14:textId="41C6EE0B" w:rsidR="008165C4" w:rsidRPr="00FA4DBF" w:rsidRDefault="0080326B" w:rsidP="004B6DC5">
      <w:pPr>
        <w:pStyle w:val="Heading4"/>
        <w:ind w:left="720" w:right="-446"/>
        <w:rPr>
          <w:rFonts w:ascii="Times New Roman" w:hAnsi="Times New Roman"/>
          <w:color w:val="000000"/>
        </w:rPr>
      </w:pPr>
      <w:bookmarkStart w:id="11" w:name="_Toc285448083"/>
      <w:r>
        <w:rPr>
          <w:rFonts w:ascii="Times New Roman" w:hAnsi="Times New Roman"/>
          <w:color w:val="000000"/>
        </w:rPr>
        <w:t>1.</w:t>
      </w:r>
      <w:r w:rsidR="006E192E">
        <w:rPr>
          <w:rFonts w:ascii="Times New Roman" w:hAnsi="Times New Roman"/>
          <w:color w:val="000000"/>
        </w:rPr>
        <w:t>7</w:t>
      </w:r>
      <w:r w:rsidR="00D84C50">
        <w:rPr>
          <w:rFonts w:ascii="Times New Roman" w:hAnsi="Times New Roman"/>
          <w:color w:val="000000"/>
        </w:rPr>
        <w:t>.</w:t>
      </w:r>
      <w:r w:rsidR="00FA4DBF" w:rsidRPr="00FA4DBF">
        <w:rPr>
          <w:rFonts w:ascii="Times New Roman" w:hAnsi="Times New Roman"/>
          <w:color w:val="000000"/>
        </w:rPr>
        <w:t>1</w:t>
      </w:r>
      <w:r w:rsidR="00FA4DBF" w:rsidRPr="00FA4DBF">
        <w:rPr>
          <w:rFonts w:ascii="Times New Roman" w:hAnsi="Times New Roman"/>
          <w:color w:val="000000"/>
        </w:rPr>
        <w:tab/>
        <w:t>Review and Verification of Information</w:t>
      </w:r>
      <w:bookmarkEnd w:id="11"/>
      <w:r w:rsidR="00FA4DBF" w:rsidRPr="00FA4DBF">
        <w:rPr>
          <w:rFonts w:ascii="Times New Roman" w:hAnsi="Times New Roman"/>
          <w:color w:val="000000"/>
        </w:rPr>
        <w:t xml:space="preserve"> </w:t>
      </w:r>
    </w:p>
    <w:p w14:paraId="77C3CEB5" w14:textId="77777777" w:rsidR="008165C4" w:rsidRPr="00FA4DBF" w:rsidRDefault="008165C4">
      <w:pPr>
        <w:pStyle w:val="Default"/>
        <w:rPr>
          <w:rFonts w:ascii="Times New Roman" w:hAnsi="Times New Roman" w:cs="Times New Roman"/>
        </w:rPr>
      </w:pPr>
    </w:p>
    <w:p w14:paraId="2DDDF522" w14:textId="77777777" w:rsidR="008165C4" w:rsidRPr="00FA4DBF" w:rsidRDefault="00FA4DBF" w:rsidP="00D84C50">
      <w:pPr>
        <w:ind w:left="720"/>
        <w:jc w:val="both"/>
        <w:rPr>
          <w:rFonts w:ascii="Times New Roman" w:hAnsi="Times New Roman"/>
        </w:rPr>
      </w:pPr>
      <w:r w:rsidRPr="00FA4DBF">
        <w:rPr>
          <w:rFonts w:ascii="Times New Roman" w:hAnsi="Times New Roman"/>
        </w:rPr>
        <w:t xml:space="preserve">The </w:t>
      </w:r>
      <w:r w:rsidRPr="0097214E">
        <w:rPr>
          <w:rFonts w:ascii="Times New Roman" w:hAnsi="Times New Roman"/>
        </w:rPr>
        <w:t>Credentials Committee or its designee</w:t>
      </w:r>
      <w:r w:rsidRPr="00FA4DBF">
        <w:rPr>
          <w:rFonts w:ascii="Times New Roman" w:hAnsi="Times New Roman"/>
        </w:rPr>
        <w:t xml:space="preserve">, shall assess whether the </w:t>
      </w:r>
      <w:r w:rsidR="00C67B2D">
        <w:rPr>
          <w:rFonts w:ascii="Times New Roman" w:hAnsi="Times New Roman"/>
        </w:rPr>
        <w:t xml:space="preserve">applicant </w:t>
      </w:r>
      <w:r w:rsidRPr="00FA4DBF">
        <w:rPr>
          <w:rFonts w:ascii="Times New Roman" w:hAnsi="Times New Roman"/>
        </w:rPr>
        <w:t>meets all the qualifications for Medical Staff membership</w:t>
      </w:r>
      <w:r w:rsidR="00C67B2D">
        <w:rPr>
          <w:rFonts w:ascii="Times New Roman" w:hAnsi="Times New Roman"/>
        </w:rPr>
        <w:t xml:space="preserve"> and/or privileges</w:t>
      </w:r>
      <w:r w:rsidRPr="00FA4DBF">
        <w:rPr>
          <w:rFonts w:ascii="Times New Roman" w:hAnsi="Times New Roman"/>
        </w:rPr>
        <w:t xml:space="preserve"> by verifying, to the best of its ability, the accuracy and veracity of the information submitted by the</w:t>
      </w:r>
      <w:r w:rsidR="00C67B2D">
        <w:rPr>
          <w:rFonts w:ascii="Times New Roman" w:hAnsi="Times New Roman"/>
        </w:rPr>
        <w:t xml:space="preserve"> applicant</w:t>
      </w:r>
      <w:r w:rsidRPr="00FA4DBF">
        <w:rPr>
          <w:rFonts w:ascii="Times New Roman" w:hAnsi="Times New Roman"/>
        </w:rPr>
        <w:t xml:space="preserve">, as follows: </w:t>
      </w:r>
    </w:p>
    <w:p w14:paraId="3711EB19" w14:textId="77777777" w:rsidR="008165C4" w:rsidRPr="007B62C2" w:rsidRDefault="008165C4">
      <w:pPr>
        <w:jc w:val="both"/>
        <w:rPr>
          <w:rFonts w:ascii="Times New Roman" w:hAnsi="Times New Roman"/>
          <w:color w:val="000000"/>
        </w:rPr>
      </w:pPr>
    </w:p>
    <w:p w14:paraId="4574FE71" w14:textId="77777777" w:rsidR="00C05BBC" w:rsidRDefault="00C67B2D" w:rsidP="004323BE">
      <w:pPr>
        <w:pStyle w:val="ListParagraph"/>
        <w:numPr>
          <w:ilvl w:val="0"/>
          <w:numId w:val="30"/>
        </w:numPr>
        <w:ind w:left="2160" w:hanging="720"/>
        <w:jc w:val="both"/>
        <w:rPr>
          <w:rFonts w:ascii="Times New Roman" w:hAnsi="Times New Roman"/>
          <w:color w:val="000000"/>
          <w:sz w:val="24"/>
          <w:szCs w:val="24"/>
        </w:rPr>
      </w:pPr>
      <w:r>
        <w:rPr>
          <w:rFonts w:ascii="Times New Roman" w:hAnsi="Times New Roman"/>
          <w:color w:val="000000"/>
          <w:sz w:val="24"/>
          <w:szCs w:val="24"/>
        </w:rPr>
        <w:t>L</w:t>
      </w:r>
      <w:r w:rsidR="00FA4DBF" w:rsidRPr="00D84C50">
        <w:rPr>
          <w:rFonts w:ascii="Times New Roman" w:hAnsi="Times New Roman"/>
          <w:color w:val="000000"/>
          <w:sz w:val="24"/>
          <w:szCs w:val="24"/>
        </w:rPr>
        <w:t xml:space="preserve">icensure. </w:t>
      </w:r>
    </w:p>
    <w:p w14:paraId="3451FF28" w14:textId="77777777" w:rsidR="00AD393A" w:rsidRDefault="00AD393A" w:rsidP="00C05BBC">
      <w:pPr>
        <w:ind w:left="1440"/>
        <w:jc w:val="both"/>
        <w:rPr>
          <w:rFonts w:ascii="Times New Roman" w:hAnsi="Times New Roman"/>
          <w:color w:val="000000"/>
        </w:rPr>
      </w:pPr>
    </w:p>
    <w:p w14:paraId="48B66DA8" w14:textId="037C051F" w:rsidR="00D84C50" w:rsidRPr="00C05BBC" w:rsidRDefault="00FA4DBF" w:rsidP="00C05BBC">
      <w:pPr>
        <w:ind w:left="1440"/>
        <w:jc w:val="both"/>
        <w:rPr>
          <w:rFonts w:ascii="Times New Roman" w:hAnsi="Times New Roman"/>
          <w:color w:val="000000"/>
        </w:rPr>
      </w:pPr>
      <w:r w:rsidRPr="00C05BBC">
        <w:rPr>
          <w:rFonts w:ascii="Times New Roman" w:hAnsi="Times New Roman"/>
          <w:color w:val="000000"/>
        </w:rPr>
        <w:t xml:space="preserve">Document and verify from primary sources the </w:t>
      </w:r>
      <w:r w:rsidR="00C67B2D" w:rsidRPr="00C05BBC">
        <w:rPr>
          <w:rFonts w:ascii="Times New Roman" w:hAnsi="Times New Roman"/>
          <w:color w:val="000000"/>
        </w:rPr>
        <w:t xml:space="preserve">applicant’s </w:t>
      </w:r>
      <w:r w:rsidRPr="00C05BBC">
        <w:rPr>
          <w:rFonts w:ascii="Times New Roman" w:hAnsi="Times New Roman"/>
          <w:color w:val="000000"/>
        </w:rPr>
        <w:t>current</w:t>
      </w:r>
      <w:r w:rsidR="00C67B2D" w:rsidRPr="00C05BBC">
        <w:rPr>
          <w:rFonts w:ascii="Times New Roman" w:hAnsi="Times New Roman"/>
          <w:color w:val="000000"/>
        </w:rPr>
        <w:t xml:space="preserve"> and previous</w:t>
      </w:r>
      <w:r w:rsidRPr="00C05BBC">
        <w:rPr>
          <w:rFonts w:ascii="Times New Roman" w:hAnsi="Times New Roman"/>
          <w:color w:val="000000"/>
        </w:rPr>
        <w:t xml:space="preserve"> licensure status</w:t>
      </w:r>
      <w:r w:rsidR="007D2A98">
        <w:rPr>
          <w:rFonts w:ascii="Times New Roman" w:hAnsi="Times New Roman"/>
          <w:color w:val="000000"/>
        </w:rPr>
        <w:t>.</w:t>
      </w:r>
      <w:r w:rsidR="004B6DC5" w:rsidRPr="00C05BBC">
        <w:rPr>
          <w:rFonts w:ascii="Times New Roman" w:hAnsi="Times New Roman"/>
          <w:color w:val="000000"/>
        </w:rPr>
        <w:t xml:space="preserve"> </w:t>
      </w:r>
    </w:p>
    <w:p w14:paraId="1999B4DA" w14:textId="77777777" w:rsidR="00D84C50" w:rsidRDefault="00D84C50" w:rsidP="004323BE">
      <w:pPr>
        <w:pStyle w:val="ListParagraph"/>
        <w:ind w:left="2160" w:hanging="720"/>
        <w:jc w:val="both"/>
        <w:rPr>
          <w:rFonts w:ascii="Times New Roman" w:hAnsi="Times New Roman"/>
          <w:color w:val="000000"/>
          <w:sz w:val="24"/>
          <w:szCs w:val="24"/>
        </w:rPr>
      </w:pPr>
    </w:p>
    <w:p w14:paraId="38BBDB79" w14:textId="77777777" w:rsidR="00C05BBC" w:rsidRDefault="00FA4DBF" w:rsidP="004323BE">
      <w:pPr>
        <w:pStyle w:val="ListParagraph"/>
        <w:numPr>
          <w:ilvl w:val="0"/>
          <w:numId w:val="30"/>
        </w:numPr>
        <w:ind w:left="2160" w:hanging="720"/>
        <w:jc w:val="both"/>
        <w:rPr>
          <w:rFonts w:ascii="Times New Roman" w:hAnsi="Times New Roman"/>
          <w:color w:val="000000"/>
          <w:sz w:val="24"/>
          <w:szCs w:val="24"/>
        </w:rPr>
      </w:pPr>
      <w:r w:rsidRPr="00D84C50">
        <w:rPr>
          <w:rFonts w:ascii="Times New Roman" w:hAnsi="Times New Roman"/>
          <w:color w:val="000000"/>
          <w:sz w:val="24"/>
          <w:szCs w:val="24"/>
        </w:rPr>
        <w:t xml:space="preserve">Relevant education, training and experience. </w:t>
      </w:r>
    </w:p>
    <w:p w14:paraId="19DF875A" w14:textId="77777777" w:rsidR="00AD393A" w:rsidRDefault="00AD393A" w:rsidP="00C05BBC">
      <w:pPr>
        <w:ind w:left="1440"/>
        <w:jc w:val="both"/>
        <w:rPr>
          <w:rFonts w:ascii="Times New Roman" w:hAnsi="Times New Roman"/>
          <w:color w:val="000000"/>
        </w:rPr>
      </w:pPr>
    </w:p>
    <w:p w14:paraId="2F584BBB" w14:textId="089D2019" w:rsidR="00D84C50" w:rsidRPr="00C05BBC" w:rsidRDefault="00FA4DBF" w:rsidP="00C05BBC">
      <w:pPr>
        <w:ind w:left="1440"/>
        <w:jc w:val="both"/>
        <w:rPr>
          <w:rFonts w:ascii="Times New Roman" w:hAnsi="Times New Roman"/>
          <w:color w:val="000000"/>
        </w:rPr>
      </w:pPr>
      <w:r w:rsidRPr="00C05BBC">
        <w:rPr>
          <w:rFonts w:ascii="Times New Roman" w:hAnsi="Times New Roman"/>
          <w:color w:val="000000"/>
        </w:rPr>
        <w:lastRenderedPageBreak/>
        <w:t xml:space="preserve">Document and verify from primary sources whenever feasible the veracity of the </w:t>
      </w:r>
      <w:r w:rsidR="00C67B2D" w:rsidRPr="00C05BBC">
        <w:rPr>
          <w:rFonts w:ascii="Times New Roman" w:hAnsi="Times New Roman"/>
          <w:color w:val="000000"/>
        </w:rPr>
        <w:t xml:space="preserve">applicant’s </w:t>
      </w:r>
      <w:r w:rsidRPr="00C05BBC">
        <w:rPr>
          <w:rFonts w:ascii="Times New Roman" w:hAnsi="Times New Roman"/>
          <w:color w:val="000000"/>
        </w:rPr>
        <w:t>disclosures regarding relevant education, training and experience; query the National Practitioner Data Bank; confirm board certification or registered active candidate status from the applicable specialty board</w:t>
      </w:r>
      <w:r w:rsidR="007D2A98">
        <w:rPr>
          <w:rFonts w:ascii="Times New Roman" w:hAnsi="Times New Roman"/>
          <w:color w:val="000000"/>
        </w:rPr>
        <w:t>.</w:t>
      </w:r>
      <w:r w:rsidR="00440E48" w:rsidRPr="00C05BBC">
        <w:rPr>
          <w:rFonts w:ascii="Times New Roman" w:hAnsi="Times New Roman"/>
          <w:color w:val="000000"/>
        </w:rPr>
        <w:t xml:space="preserve"> </w:t>
      </w:r>
    </w:p>
    <w:p w14:paraId="695E1C13" w14:textId="77777777" w:rsidR="00D84C50" w:rsidRPr="00D84C50" w:rsidRDefault="00D84C50" w:rsidP="00D84C50">
      <w:pPr>
        <w:pStyle w:val="ListParagraph"/>
        <w:rPr>
          <w:rFonts w:ascii="Times New Roman" w:hAnsi="Times New Roman"/>
          <w:color w:val="000000"/>
          <w:sz w:val="24"/>
          <w:szCs w:val="24"/>
        </w:rPr>
      </w:pPr>
    </w:p>
    <w:p w14:paraId="5A67E842" w14:textId="77777777" w:rsidR="00C05BBC" w:rsidRDefault="00FA4DBF" w:rsidP="004323BE">
      <w:pPr>
        <w:pStyle w:val="ListParagraph"/>
        <w:numPr>
          <w:ilvl w:val="0"/>
          <w:numId w:val="30"/>
        </w:numPr>
        <w:ind w:left="2160" w:hanging="720"/>
        <w:jc w:val="both"/>
        <w:rPr>
          <w:rFonts w:ascii="Times New Roman" w:hAnsi="Times New Roman"/>
          <w:color w:val="000000"/>
          <w:sz w:val="24"/>
          <w:szCs w:val="24"/>
        </w:rPr>
      </w:pPr>
      <w:r w:rsidRPr="00D84C50">
        <w:rPr>
          <w:rFonts w:ascii="Times New Roman" w:hAnsi="Times New Roman"/>
          <w:color w:val="000000"/>
          <w:sz w:val="24"/>
          <w:szCs w:val="24"/>
        </w:rPr>
        <w:t xml:space="preserve">Continuing professional competence. </w:t>
      </w:r>
    </w:p>
    <w:p w14:paraId="5F460045" w14:textId="77777777" w:rsidR="00AD393A" w:rsidRDefault="00AD393A" w:rsidP="00C05BBC">
      <w:pPr>
        <w:ind w:left="1440"/>
        <w:jc w:val="both"/>
        <w:rPr>
          <w:rFonts w:ascii="Times New Roman" w:hAnsi="Times New Roman"/>
        </w:rPr>
      </w:pPr>
    </w:p>
    <w:p w14:paraId="0A4A71AE" w14:textId="2E5B47AF" w:rsidR="00D84C50" w:rsidRPr="007D2A98" w:rsidRDefault="00D242FF" w:rsidP="007D2A98">
      <w:pPr>
        <w:ind w:left="1440"/>
        <w:jc w:val="both"/>
        <w:rPr>
          <w:rFonts w:ascii="Times New Roman" w:hAnsi="Times New Roman"/>
        </w:rPr>
      </w:pPr>
      <w:r w:rsidRPr="00C05BBC">
        <w:rPr>
          <w:rFonts w:ascii="Times New Roman" w:hAnsi="Times New Roman"/>
          <w:color w:val="000000"/>
        </w:rPr>
        <w:t>Document and verify from primary sources whenever feasible the veracity of the applicant’s disclosures regarding relevant experience; query</w:t>
      </w:r>
      <w:r w:rsidR="007D2A98">
        <w:rPr>
          <w:rFonts w:ascii="Times New Roman" w:hAnsi="Times New Roman"/>
          <w:color w:val="000000"/>
        </w:rPr>
        <w:t xml:space="preserve"> references and review profile of professional activity or </w:t>
      </w:r>
      <w:r w:rsidR="00D31459">
        <w:rPr>
          <w:rFonts w:ascii="Times New Roman" w:hAnsi="Times New Roman"/>
        </w:rPr>
        <w:t>residency training logs if a recent graduate</w:t>
      </w:r>
      <w:r w:rsidR="007D2A98">
        <w:rPr>
          <w:rFonts w:ascii="Times New Roman" w:hAnsi="Times New Roman"/>
        </w:rPr>
        <w:t xml:space="preserve">. </w:t>
      </w:r>
    </w:p>
    <w:p w14:paraId="64F7E405" w14:textId="77777777" w:rsidR="00D84C50" w:rsidRPr="00D84C50" w:rsidRDefault="00D84C50" w:rsidP="004323BE">
      <w:pPr>
        <w:pStyle w:val="ListParagraph"/>
        <w:ind w:left="2160" w:hanging="720"/>
        <w:rPr>
          <w:rFonts w:ascii="Times New Roman" w:hAnsi="Times New Roman"/>
          <w:sz w:val="24"/>
          <w:szCs w:val="24"/>
          <w:u w:val="single"/>
        </w:rPr>
      </w:pPr>
    </w:p>
    <w:p w14:paraId="14F37C6B" w14:textId="77777777" w:rsidR="00C05BBC" w:rsidRPr="00C05BBC" w:rsidRDefault="00FA4DBF" w:rsidP="004323BE">
      <w:pPr>
        <w:pStyle w:val="ListParagraph"/>
        <w:numPr>
          <w:ilvl w:val="0"/>
          <w:numId w:val="30"/>
        </w:numPr>
        <w:ind w:left="2160" w:hanging="720"/>
        <w:jc w:val="both"/>
        <w:rPr>
          <w:rFonts w:ascii="Times New Roman" w:hAnsi="Times New Roman"/>
          <w:color w:val="000000"/>
          <w:sz w:val="24"/>
          <w:szCs w:val="24"/>
        </w:rPr>
      </w:pPr>
      <w:r w:rsidRPr="00D84C50">
        <w:rPr>
          <w:rFonts w:ascii="Times New Roman" w:hAnsi="Times New Roman"/>
          <w:sz w:val="24"/>
          <w:szCs w:val="24"/>
        </w:rPr>
        <w:t xml:space="preserve">Health status. </w:t>
      </w:r>
    </w:p>
    <w:p w14:paraId="5BF8DE39" w14:textId="77777777" w:rsidR="00AD393A" w:rsidRDefault="00AD393A" w:rsidP="00C05BBC">
      <w:pPr>
        <w:ind w:left="1440"/>
        <w:jc w:val="both"/>
        <w:rPr>
          <w:rFonts w:ascii="Times New Roman" w:hAnsi="Times New Roman"/>
        </w:rPr>
      </w:pPr>
    </w:p>
    <w:p w14:paraId="75722A3D" w14:textId="046A909C" w:rsidR="00D84C50" w:rsidRPr="00C05BBC" w:rsidRDefault="00FA4DBF" w:rsidP="00C05BBC">
      <w:pPr>
        <w:ind w:left="1440"/>
        <w:jc w:val="both"/>
        <w:rPr>
          <w:rFonts w:ascii="Times New Roman" w:hAnsi="Times New Roman"/>
          <w:color w:val="000000"/>
        </w:rPr>
      </w:pPr>
      <w:r w:rsidRPr="00C05BBC">
        <w:rPr>
          <w:rFonts w:ascii="Times New Roman" w:hAnsi="Times New Roman"/>
        </w:rPr>
        <w:t xml:space="preserve">Affirm absence of any history of alcohol, substance abuse or physical or mental health conditions from the director of the residency and fellowship program, or by the chief of service or staff at another hospital where the </w:t>
      </w:r>
      <w:r w:rsidR="00C67B2D" w:rsidRPr="00C05BBC">
        <w:rPr>
          <w:rFonts w:ascii="Times New Roman" w:hAnsi="Times New Roman"/>
        </w:rPr>
        <w:t xml:space="preserve">applicant </w:t>
      </w:r>
      <w:r w:rsidRPr="00C05BBC">
        <w:rPr>
          <w:rFonts w:ascii="Times New Roman" w:hAnsi="Times New Roman"/>
        </w:rPr>
        <w:t xml:space="preserve">has privileges, or by a currently licensed physician designated by the Credentials Committee. Such confirmation may include a physical and/or mental health examination conducted by a health care professional of the Credentials Committee’s choosing at the </w:t>
      </w:r>
      <w:r w:rsidR="00C67B2D" w:rsidRPr="00C05BBC">
        <w:rPr>
          <w:rFonts w:ascii="Times New Roman" w:hAnsi="Times New Roman"/>
        </w:rPr>
        <w:t xml:space="preserve">applicant’s </w:t>
      </w:r>
      <w:r w:rsidRPr="00C05BBC">
        <w:rPr>
          <w:rFonts w:ascii="Times New Roman" w:hAnsi="Times New Roman"/>
        </w:rPr>
        <w:t xml:space="preserve">expense.  </w:t>
      </w:r>
      <w:r w:rsidR="00C67B2D" w:rsidRPr="00C05BBC">
        <w:rPr>
          <w:rFonts w:ascii="Times New Roman" w:hAnsi="Times New Roman"/>
        </w:rPr>
        <w:t xml:space="preserve">Applicant </w:t>
      </w:r>
      <w:r w:rsidRPr="00C05BBC">
        <w:rPr>
          <w:rFonts w:ascii="Times New Roman" w:hAnsi="Times New Roman"/>
        </w:rPr>
        <w:t>shall execute all authorizations as may be necessary to perform this review</w:t>
      </w:r>
      <w:r w:rsidR="007D2A98">
        <w:rPr>
          <w:rFonts w:ascii="Times New Roman" w:hAnsi="Times New Roman"/>
        </w:rPr>
        <w:t>.</w:t>
      </w:r>
      <w:r w:rsidR="00440E48" w:rsidRPr="00C05BBC">
        <w:rPr>
          <w:rFonts w:ascii="Times New Roman" w:hAnsi="Times New Roman"/>
        </w:rPr>
        <w:t xml:space="preserve"> </w:t>
      </w:r>
    </w:p>
    <w:p w14:paraId="37CB57D4" w14:textId="77777777" w:rsidR="00D025FB" w:rsidRPr="00D025FB" w:rsidRDefault="00D025FB" w:rsidP="004323BE">
      <w:pPr>
        <w:pStyle w:val="ListParagraph"/>
        <w:ind w:left="2160" w:hanging="720"/>
        <w:jc w:val="both"/>
        <w:rPr>
          <w:rFonts w:ascii="Times New Roman" w:hAnsi="Times New Roman"/>
          <w:color w:val="000000"/>
          <w:sz w:val="24"/>
          <w:szCs w:val="24"/>
        </w:rPr>
      </w:pPr>
    </w:p>
    <w:p w14:paraId="0EF528A0" w14:textId="77777777" w:rsidR="00C05BBC" w:rsidRPr="00C05BBC" w:rsidRDefault="00FA4DBF" w:rsidP="004323BE">
      <w:pPr>
        <w:pStyle w:val="ListParagraph"/>
        <w:numPr>
          <w:ilvl w:val="0"/>
          <w:numId w:val="30"/>
        </w:numPr>
        <w:ind w:left="2160" w:hanging="720"/>
        <w:jc w:val="both"/>
        <w:rPr>
          <w:rFonts w:ascii="Times New Roman" w:hAnsi="Times New Roman"/>
          <w:color w:val="000000"/>
          <w:sz w:val="24"/>
          <w:szCs w:val="24"/>
        </w:rPr>
      </w:pPr>
      <w:r w:rsidRPr="00D025FB">
        <w:rPr>
          <w:rFonts w:ascii="Times New Roman" w:hAnsi="Times New Roman"/>
          <w:sz w:val="24"/>
          <w:szCs w:val="24"/>
        </w:rPr>
        <w:t xml:space="preserve">Litigation history. </w:t>
      </w:r>
    </w:p>
    <w:p w14:paraId="6E2435F9" w14:textId="77777777" w:rsidR="009620F3" w:rsidRDefault="009620F3" w:rsidP="00C05BBC">
      <w:pPr>
        <w:ind w:left="1440"/>
        <w:jc w:val="both"/>
        <w:rPr>
          <w:rFonts w:ascii="Times New Roman" w:hAnsi="Times New Roman"/>
        </w:rPr>
      </w:pPr>
    </w:p>
    <w:p w14:paraId="7E3785F8" w14:textId="0F429085" w:rsidR="008165C4" w:rsidRPr="00C05BBC" w:rsidRDefault="007D2A98" w:rsidP="00C05BBC">
      <w:pPr>
        <w:ind w:left="1440"/>
        <w:jc w:val="both"/>
        <w:rPr>
          <w:rFonts w:ascii="Times New Roman" w:hAnsi="Times New Roman"/>
          <w:color w:val="000000"/>
        </w:rPr>
      </w:pPr>
      <w:r>
        <w:rPr>
          <w:rFonts w:ascii="Times New Roman" w:hAnsi="Times New Roman"/>
        </w:rPr>
        <w:t>Reasonable v</w:t>
      </w:r>
      <w:r w:rsidR="00FA4DBF" w:rsidRPr="00C05BBC">
        <w:rPr>
          <w:rFonts w:ascii="Times New Roman" w:hAnsi="Times New Roman"/>
        </w:rPr>
        <w:t>erification of the existence of any prior or current claims, demands</w:t>
      </w:r>
      <w:r w:rsidR="00FA4DBF" w:rsidRPr="00C05BBC">
        <w:rPr>
          <w:rFonts w:ascii="Times New Roman" w:hAnsi="Times New Roman"/>
          <w:b/>
        </w:rPr>
        <w:t xml:space="preserve">, </w:t>
      </w:r>
      <w:r w:rsidR="00FA4DBF" w:rsidRPr="00C05BBC">
        <w:rPr>
          <w:rFonts w:ascii="Times New Roman" w:hAnsi="Times New Roman"/>
        </w:rPr>
        <w:t>lawsuits, settlements, or judgments, including, but not limited to, malpractice claim</w:t>
      </w:r>
      <w:r w:rsidR="00440E48" w:rsidRPr="00C05BBC">
        <w:rPr>
          <w:rFonts w:ascii="Times New Roman" w:hAnsi="Times New Roman"/>
        </w:rPr>
        <w:t>s.</w:t>
      </w:r>
    </w:p>
    <w:p w14:paraId="331B6651" w14:textId="77777777" w:rsidR="00B01165" w:rsidRDefault="00B01165" w:rsidP="00B01165">
      <w:pPr>
        <w:jc w:val="both"/>
        <w:rPr>
          <w:rFonts w:ascii="Times New Roman" w:hAnsi="Times New Roman"/>
          <w:b/>
        </w:rPr>
      </w:pPr>
    </w:p>
    <w:p w14:paraId="3D310891" w14:textId="3847D26A" w:rsidR="008165C4" w:rsidRPr="00FA4DBF" w:rsidRDefault="00C05BBC" w:rsidP="00880EA7">
      <w:pPr>
        <w:ind w:left="1440" w:hanging="720"/>
        <w:jc w:val="both"/>
        <w:rPr>
          <w:rFonts w:ascii="Times New Roman" w:hAnsi="Times New Roman"/>
        </w:rPr>
      </w:pPr>
      <w:r w:rsidRPr="00D31459">
        <w:rPr>
          <w:rFonts w:ascii="Times New Roman" w:hAnsi="Times New Roman"/>
        </w:rPr>
        <w:t>1.</w:t>
      </w:r>
      <w:r w:rsidR="006E192E">
        <w:rPr>
          <w:rFonts w:ascii="Times New Roman" w:hAnsi="Times New Roman"/>
        </w:rPr>
        <w:t>7</w:t>
      </w:r>
      <w:r w:rsidRPr="00D31459">
        <w:rPr>
          <w:rFonts w:ascii="Times New Roman" w:hAnsi="Times New Roman"/>
        </w:rPr>
        <w:t>.2</w:t>
      </w:r>
      <w:r>
        <w:rPr>
          <w:rFonts w:ascii="Times New Roman" w:hAnsi="Times New Roman"/>
        </w:rPr>
        <w:tab/>
      </w:r>
      <w:r w:rsidR="00FA4DBF" w:rsidRPr="00FA4DBF">
        <w:rPr>
          <w:rFonts w:ascii="Times New Roman" w:hAnsi="Times New Roman"/>
        </w:rPr>
        <w:t xml:space="preserve">Within </w:t>
      </w:r>
      <w:r w:rsidR="007D2A98">
        <w:rPr>
          <w:rFonts w:ascii="Times New Roman" w:hAnsi="Times New Roman"/>
        </w:rPr>
        <w:t xml:space="preserve">forty-five (45) days </w:t>
      </w:r>
      <w:r w:rsidR="00EF4535">
        <w:rPr>
          <w:rFonts w:ascii="Times New Roman" w:hAnsi="Times New Roman"/>
        </w:rPr>
        <w:t xml:space="preserve">of </w:t>
      </w:r>
      <w:r w:rsidR="00FA4DBF" w:rsidRPr="00FA4DBF">
        <w:rPr>
          <w:rFonts w:ascii="Times New Roman" w:hAnsi="Times New Roman"/>
        </w:rPr>
        <w:t>the</w:t>
      </w:r>
      <w:r w:rsidR="00EF4535">
        <w:rPr>
          <w:rFonts w:ascii="Times New Roman" w:hAnsi="Times New Roman"/>
        </w:rPr>
        <w:t xml:space="preserve"> </w:t>
      </w:r>
      <w:r w:rsidR="00FA4DBF" w:rsidRPr="00FA4DBF">
        <w:rPr>
          <w:rFonts w:ascii="Times New Roman" w:hAnsi="Times New Roman"/>
        </w:rPr>
        <w:t xml:space="preserve">receipt of initial </w:t>
      </w:r>
      <w:r w:rsidR="006369F3">
        <w:rPr>
          <w:rFonts w:ascii="Times New Roman" w:hAnsi="Times New Roman"/>
        </w:rPr>
        <w:t>Application</w:t>
      </w:r>
      <w:r w:rsidR="00C67B2D">
        <w:rPr>
          <w:rFonts w:ascii="Times New Roman" w:hAnsi="Times New Roman"/>
        </w:rPr>
        <w:t>,</w:t>
      </w:r>
      <w:r w:rsidR="00FA4DBF" w:rsidRPr="00FA4DBF">
        <w:rPr>
          <w:rFonts w:ascii="Times New Roman" w:hAnsi="Times New Roman"/>
        </w:rPr>
        <w:t xml:space="preserve"> if all requested in</w:t>
      </w:r>
      <w:r w:rsidR="00C67B2D">
        <w:rPr>
          <w:rFonts w:ascii="Times New Roman" w:hAnsi="Times New Roman"/>
        </w:rPr>
        <w:t>formation has not been received</w:t>
      </w:r>
      <w:r w:rsidR="00FA4DBF" w:rsidRPr="00FA4DBF">
        <w:rPr>
          <w:rFonts w:ascii="Times New Roman" w:hAnsi="Times New Roman"/>
        </w:rPr>
        <w:t xml:space="preserve"> the </w:t>
      </w:r>
      <w:r w:rsidR="006369F3">
        <w:rPr>
          <w:rFonts w:ascii="Times New Roman" w:hAnsi="Times New Roman"/>
        </w:rPr>
        <w:t>Application</w:t>
      </w:r>
      <w:r w:rsidR="00FA4DBF" w:rsidRPr="00FA4DBF">
        <w:rPr>
          <w:rFonts w:ascii="Times New Roman" w:hAnsi="Times New Roman"/>
        </w:rPr>
        <w:t xml:space="preserve"> may be considered as incomplete and will be withdrawn.</w:t>
      </w:r>
    </w:p>
    <w:p w14:paraId="1D228608" w14:textId="77777777" w:rsidR="008165C4" w:rsidRPr="00FA4DBF" w:rsidRDefault="008165C4">
      <w:pPr>
        <w:jc w:val="both"/>
        <w:rPr>
          <w:rFonts w:ascii="Times New Roman" w:hAnsi="Times New Roman"/>
          <w:b/>
        </w:rPr>
      </w:pPr>
    </w:p>
    <w:p w14:paraId="507CB533" w14:textId="6293BE66" w:rsidR="008165C4" w:rsidRPr="00FA4DBF" w:rsidRDefault="0080326B" w:rsidP="00D025FB">
      <w:pPr>
        <w:pStyle w:val="Heading4"/>
        <w:ind w:left="720" w:right="-446"/>
        <w:rPr>
          <w:rFonts w:ascii="Times New Roman" w:hAnsi="Times New Roman"/>
          <w:color w:val="000000"/>
        </w:rPr>
      </w:pPr>
      <w:bookmarkStart w:id="12" w:name="_Toc285448084"/>
      <w:r w:rsidRPr="00D025FB">
        <w:rPr>
          <w:rFonts w:ascii="Times New Roman" w:hAnsi="Times New Roman"/>
          <w:color w:val="000000"/>
        </w:rPr>
        <w:t>1.</w:t>
      </w:r>
      <w:r w:rsidR="006E192E">
        <w:rPr>
          <w:rFonts w:ascii="Times New Roman" w:hAnsi="Times New Roman"/>
          <w:color w:val="000000"/>
        </w:rPr>
        <w:t>7</w:t>
      </w:r>
      <w:r w:rsidR="00D025FB">
        <w:rPr>
          <w:rFonts w:ascii="Times New Roman" w:hAnsi="Times New Roman"/>
          <w:color w:val="000000"/>
        </w:rPr>
        <w:t>.</w:t>
      </w:r>
      <w:r w:rsidR="00C05BBC">
        <w:rPr>
          <w:rFonts w:ascii="Times New Roman" w:hAnsi="Times New Roman"/>
          <w:color w:val="000000"/>
        </w:rPr>
        <w:t>3</w:t>
      </w:r>
      <w:r w:rsidR="00FA4DBF" w:rsidRPr="00D025FB">
        <w:rPr>
          <w:rFonts w:ascii="Times New Roman" w:hAnsi="Times New Roman"/>
          <w:color w:val="000000"/>
        </w:rPr>
        <w:tab/>
        <w:t>Hospital Needs and Resources</w:t>
      </w:r>
      <w:bookmarkEnd w:id="12"/>
    </w:p>
    <w:p w14:paraId="5B404CA1" w14:textId="77777777" w:rsidR="008165C4" w:rsidRPr="00FA4DBF" w:rsidRDefault="008165C4">
      <w:pPr>
        <w:pStyle w:val="Default"/>
        <w:rPr>
          <w:rFonts w:ascii="Times New Roman" w:hAnsi="Times New Roman" w:cs="Times New Roman"/>
        </w:rPr>
      </w:pPr>
    </w:p>
    <w:p w14:paraId="4CC893EE" w14:textId="77777777" w:rsidR="008165C4" w:rsidRPr="00FA4DBF" w:rsidRDefault="00FA4DBF" w:rsidP="00D025FB">
      <w:pPr>
        <w:pStyle w:val="Default"/>
        <w:tabs>
          <w:tab w:val="left" w:pos="2520"/>
        </w:tabs>
        <w:ind w:left="720"/>
        <w:jc w:val="both"/>
        <w:rPr>
          <w:rFonts w:ascii="Times New Roman" w:hAnsi="Times New Roman" w:cs="Times New Roman"/>
        </w:rPr>
      </w:pPr>
      <w:r w:rsidRPr="00FA4DBF">
        <w:rPr>
          <w:rFonts w:ascii="Times New Roman" w:hAnsi="Times New Roman" w:cs="Times New Roman"/>
        </w:rPr>
        <w:t xml:space="preserve">The </w:t>
      </w:r>
      <w:r w:rsidRPr="00290699">
        <w:rPr>
          <w:rFonts w:ascii="Times New Roman" w:hAnsi="Times New Roman" w:cs="Times New Roman"/>
        </w:rPr>
        <w:t xml:space="preserve">Board of Trustees </w:t>
      </w:r>
      <w:r w:rsidRPr="00FA4DBF">
        <w:rPr>
          <w:rFonts w:ascii="Times New Roman" w:hAnsi="Times New Roman" w:cs="Times New Roman"/>
        </w:rPr>
        <w:t>may decline to offer particular clinical privileges in connection with appointment, reappointment or otherwise on the basis of:</w:t>
      </w:r>
    </w:p>
    <w:p w14:paraId="45DFEA53" w14:textId="77777777" w:rsidR="008165C4" w:rsidRPr="00FA4DBF" w:rsidRDefault="008165C4">
      <w:pPr>
        <w:pStyle w:val="Default"/>
        <w:jc w:val="both"/>
        <w:rPr>
          <w:rFonts w:ascii="Times New Roman" w:hAnsi="Times New Roman" w:cs="Times New Roman"/>
          <w:b/>
        </w:rPr>
      </w:pPr>
    </w:p>
    <w:p w14:paraId="3A2D5C54" w14:textId="77777777" w:rsidR="00D025FB" w:rsidRPr="00D025FB" w:rsidRDefault="00FA4DBF" w:rsidP="004323BE">
      <w:pPr>
        <w:pStyle w:val="ListParagraph"/>
        <w:numPr>
          <w:ilvl w:val="0"/>
          <w:numId w:val="33"/>
        </w:numPr>
        <w:ind w:left="2160" w:hanging="720"/>
        <w:jc w:val="both"/>
        <w:rPr>
          <w:rFonts w:ascii="Times New Roman" w:hAnsi="Times New Roman"/>
          <w:sz w:val="24"/>
          <w:szCs w:val="24"/>
        </w:rPr>
      </w:pPr>
      <w:r w:rsidRPr="00D025FB">
        <w:rPr>
          <w:rFonts w:ascii="Times New Roman" w:hAnsi="Times New Roman"/>
          <w:sz w:val="24"/>
          <w:szCs w:val="24"/>
        </w:rPr>
        <w:t xml:space="preserve">An inability to provide adequate facilities or support services for a service line or for the </w:t>
      </w:r>
      <w:r w:rsidR="00EF4535">
        <w:rPr>
          <w:rFonts w:ascii="Times New Roman" w:hAnsi="Times New Roman"/>
          <w:sz w:val="24"/>
          <w:szCs w:val="24"/>
        </w:rPr>
        <w:t xml:space="preserve">applicant </w:t>
      </w:r>
      <w:r w:rsidRPr="00D025FB">
        <w:rPr>
          <w:rFonts w:ascii="Times New Roman" w:hAnsi="Times New Roman"/>
          <w:sz w:val="24"/>
          <w:szCs w:val="24"/>
        </w:rPr>
        <w:t>an</w:t>
      </w:r>
      <w:r w:rsidR="00B01165" w:rsidRPr="00D025FB">
        <w:rPr>
          <w:rFonts w:ascii="Times New Roman" w:hAnsi="Times New Roman"/>
          <w:sz w:val="24"/>
          <w:szCs w:val="24"/>
        </w:rPr>
        <w:t xml:space="preserve">d such </w:t>
      </w:r>
      <w:r w:rsidR="00EF4535">
        <w:rPr>
          <w:rFonts w:ascii="Times New Roman" w:hAnsi="Times New Roman"/>
          <w:sz w:val="24"/>
          <w:szCs w:val="24"/>
        </w:rPr>
        <w:t xml:space="preserve">applicant’s </w:t>
      </w:r>
      <w:r w:rsidR="00B01165" w:rsidRPr="00D025FB">
        <w:rPr>
          <w:rFonts w:ascii="Times New Roman" w:hAnsi="Times New Roman"/>
          <w:sz w:val="24"/>
          <w:szCs w:val="24"/>
        </w:rPr>
        <w:t>patients;</w:t>
      </w:r>
      <w:r w:rsidRPr="00D025FB">
        <w:rPr>
          <w:rFonts w:ascii="Times New Roman" w:hAnsi="Times New Roman"/>
          <w:sz w:val="24"/>
          <w:szCs w:val="24"/>
        </w:rPr>
        <w:t xml:space="preserve"> </w:t>
      </w:r>
    </w:p>
    <w:p w14:paraId="793BC4C0" w14:textId="77777777" w:rsidR="00D025FB" w:rsidRPr="00D025FB" w:rsidRDefault="00D025FB" w:rsidP="004323BE">
      <w:pPr>
        <w:pStyle w:val="ListParagraph"/>
        <w:ind w:left="2160" w:hanging="720"/>
        <w:jc w:val="both"/>
        <w:rPr>
          <w:rFonts w:ascii="Times New Roman" w:hAnsi="Times New Roman"/>
          <w:sz w:val="24"/>
          <w:szCs w:val="24"/>
        </w:rPr>
      </w:pPr>
    </w:p>
    <w:p w14:paraId="04F7E979" w14:textId="16797115" w:rsidR="00D025FB" w:rsidRPr="00D025FB" w:rsidRDefault="00B01165" w:rsidP="004323BE">
      <w:pPr>
        <w:pStyle w:val="ListParagraph"/>
        <w:numPr>
          <w:ilvl w:val="0"/>
          <w:numId w:val="33"/>
        </w:numPr>
        <w:ind w:left="2160" w:hanging="720"/>
        <w:jc w:val="both"/>
        <w:rPr>
          <w:rFonts w:ascii="Times New Roman" w:hAnsi="Times New Roman"/>
          <w:sz w:val="24"/>
          <w:szCs w:val="24"/>
        </w:rPr>
      </w:pPr>
      <w:r w:rsidRPr="00D025FB">
        <w:rPr>
          <w:rFonts w:ascii="Times New Roman" w:hAnsi="Times New Roman"/>
          <w:sz w:val="24"/>
          <w:szCs w:val="24"/>
        </w:rPr>
        <w:t>T</w:t>
      </w:r>
      <w:r w:rsidR="00FA4DBF" w:rsidRPr="00D025FB">
        <w:rPr>
          <w:rFonts w:ascii="Times New Roman" w:hAnsi="Times New Roman"/>
          <w:sz w:val="24"/>
          <w:szCs w:val="24"/>
        </w:rPr>
        <w:t xml:space="preserve">he existence of a contractual or other arrangement for the provision by </w:t>
      </w:r>
      <w:r w:rsidR="003F63B6">
        <w:rPr>
          <w:rFonts w:ascii="Times New Roman" w:hAnsi="Times New Roman"/>
          <w:sz w:val="24"/>
          <w:szCs w:val="24"/>
        </w:rPr>
        <w:t xml:space="preserve">applicants </w:t>
      </w:r>
      <w:r w:rsidR="00FA4DBF" w:rsidRPr="00D025FB">
        <w:rPr>
          <w:rFonts w:ascii="Times New Roman" w:hAnsi="Times New Roman"/>
          <w:sz w:val="24"/>
          <w:szCs w:val="24"/>
        </w:rPr>
        <w:t xml:space="preserve">of professional services </w:t>
      </w:r>
      <w:r w:rsidRPr="00D025FB">
        <w:rPr>
          <w:rFonts w:ascii="Times New Roman" w:hAnsi="Times New Roman"/>
          <w:sz w:val="24"/>
          <w:szCs w:val="24"/>
        </w:rPr>
        <w:t>of the type being requested;</w:t>
      </w:r>
    </w:p>
    <w:p w14:paraId="35C473D7" w14:textId="77777777" w:rsidR="00D025FB" w:rsidRPr="00D025FB" w:rsidRDefault="00D025FB" w:rsidP="004323BE">
      <w:pPr>
        <w:pStyle w:val="ListParagraph"/>
        <w:ind w:left="2160" w:hanging="720"/>
        <w:rPr>
          <w:rFonts w:ascii="Times New Roman" w:hAnsi="Times New Roman"/>
          <w:sz w:val="24"/>
          <w:szCs w:val="24"/>
        </w:rPr>
      </w:pPr>
    </w:p>
    <w:p w14:paraId="4C9CD160" w14:textId="77777777" w:rsidR="00D025FB" w:rsidRPr="00D025FB" w:rsidRDefault="00B01165" w:rsidP="004323BE">
      <w:pPr>
        <w:pStyle w:val="ListParagraph"/>
        <w:numPr>
          <w:ilvl w:val="0"/>
          <w:numId w:val="33"/>
        </w:numPr>
        <w:ind w:left="2160" w:hanging="720"/>
        <w:jc w:val="both"/>
        <w:rPr>
          <w:rFonts w:ascii="Times New Roman" w:hAnsi="Times New Roman"/>
          <w:sz w:val="24"/>
          <w:szCs w:val="24"/>
        </w:rPr>
      </w:pPr>
      <w:r w:rsidRPr="00D025FB">
        <w:rPr>
          <w:rFonts w:ascii="Times New Roman" w:hAnsi="Times New Roman"/>
          <w:sz w:val="24"/>
          <w:szCs w:val="24"/>
        </w:rPr>
        <w:t>Changes in the law;</w:t>
      </w:r>
    </w:p>
    <w:p w14:paraId="37193AA6" w14:textId="77777777" w:rsidR="00D025FB" w:rsidRPr="00D025FB" w:rsidRDefault="00D025FB" w:rsidP="004323BE">
      <w:pPr>
        <w:pStyle w:val="ListParagraph"/>
        <w:ind w:left="2160" w:hanging="720"/>
        <w:rPr>
          <w:rFonts w:ascii="Times New Roman" w:hAnsi="Times New Roman"/>
          <w:sz w:val="24"/>
          <w:szCs w:val="24"/>
        </w:rPr>
      </w:pPr>
    </w:p>
    <w:p w14:paraId="5DEBC5EC" w14:textId="77777777" w:rsidR="00D025FB" w:rsidRPr="00D025FB" w:rsidRDefault="00B01165" w:rsidP="004323BE">
      <w:pPr>
        <w:pStyle w:val="ListParagraph"/>
        <w:numPr>
          <w:ilvl w:val="0"/>
          <w:numId w:val="33"/>
        </w:numPr>
        <w:ind w:left="2160" w:hanging="720"/>
        <w:jc w:val="both"/>
        <w:rPr>
          <w:rFonts w:ascii="Times New Roman" w:hAnsi="Times New Roman"/>
          <w:sz w:val="24"/>
          <w:szCs w:val="24"/>
        </w:rPr>
      </w:pPr>
      <w:r w:rsidRPr="00D025FB">
        <w:rPr>
          <w:rFonts w:ascii="Times New Roman" w:hAnsi="Times New Roman"/>
          <w:sz w:val="24"/>
          <w:szCs w:val="24"/>
        </w:rPr>
        <w:lastRenderedPageBreak/>
        <w:t xml:space="preserve">A </w:t>
      </w:r>
      <w:r w:rsidR="00FA4DBF" w:rsidRPr="00D025FB">
        <w:rPr>
          <w:rFonts w:ascii="Times New Roman" w:hAnsi="Times New Roman"/>
          <w:sz w:val="24"/>
          <w:szCs w:val="24"/>
        </w:rPr>
        <w:t>determination that privileges requested are for services, treatment or procedures the Board of Trustees has determined will not be offered by the Hospi</w:t>
      </w:r>
      <w:r w:rsidRPr="00D025FB">
        <w:rPr>
          <w:rFonts w:ascii="Times New Roman" w:hAnsi="Times New Roman"/>
          <w:sz w:val="24"/>
          <w:szCs w:val="24"/>
        </w:rPr>
        <w:t>tal;</w:t>
      </w:r>
      <w:r w:rsidR="00FA4DBF" w:rsidRPr="00D025FB">
        <w:rPr>
          <w:rFonts w:ascii="Times New Roman" w:hAnsi="Times New Roman"/>
          <w:sz w:val="24"/>
          <w:szCs w:val="24"/>
        </w:rPr>
        <w:t xml:space="preserve">  </w:t>
      </w:r>
    </w:p>
    <w:p w14:paraId="3914E3D9" w14:textId="77777777" w:rsidR="00D025FB" w:rsidRPr="00D025FB" w:rsidRDefault="00D025FB" w:rsidP="004323BE">
      <w:pPr>
        <w:pStyle w:val="ListParagraph"/>
        <w:ind w:left="2160" w:hanging="720"/>
        <w:rPr>
          <w:rFonts w:ascii="Times New Roman" w:hAnsi="Times New Roman"/>
          <w:sz w:val="24"/>
          <w:szCs w:val="24"/>
        </w:rPr>
      </w:pPr>
    </w:p>
    <w:p w14:paraId="7175D1FF" w14:textId="77777777" w:rsidR="00D025FB" w:rsidRPr="00D025FB" w:rsidRDefault="00B01165" w:rsidP="004323BE">
      <w:pPr>
        <w:pStyle w:val="ListParagraph"/>
        <w:numPr>
          <w:ilvl w:val="0"/>
          <w:numId w:val="33"/>
        </w:numPr>
        <w:ind w:left="2160" w:hanging="720"/>
        <w:jc w:val="both"/>
        <w:rPr>
          <w:rFonts w:ascii="Times New Roman" w:hAnsi="Times New Roman"/>
          <w:sz w:val="24"/>
          <w:szCs w:val="24"/>
        </w:rPr>
      </w:pPr>
      <w:r w:rsidRPr="00D025FB">
        <w:rPr>
          <w:rFonts w:ascii="Times New Roman" w:hAnsi="Times New Roman"/>
          <w:sz w:val="24"/>
          <w:szCs w:val="24"/>
        </w:rPr>
        <w:t xml:space="preserve">A </w:t>
      </w:r>
      <w:r w:rsidR="00FA4DBF" w:rsidRPr="00D025FB">
        <w:rPr>
          <w:rFonts w:ascii="Times New Roman" w:hAnsi="Times New Roman"/>
          <w:sz w:val="24"/>
          <w:szCs w:val="24"/>
        </w:rPr>
        <w:t xml:space="preserve">determination that the privileges requested are beyond the scope of practice of the </w:t>
      </w:r>
      <w:r w:rsidR="00EF4535">
        <w:rPr>
          <w:rFonts w:ascii="Times New Roman" w:hAnsi="Times New Roman"/>
          <w:sz w:val="24"/>
          <w:szCs w:val="24"/>
        </w:rPr>
        <w:t xml:space="preserve">applicant’s </w:t>
      </w:r>
      <w:r w:rsidR="00FA4DBF" w:rsidRPr="00D025FB">
        <w:rPr>
          <w:rFonts w:ascii="Times New Roman" w:hAnsi="Times New Roman"/>
          <w:sz w:val="24"/>
          <w:szCs w:val="24"/>
        </w:rPr>
        <w:t>discipline as defined by law</w:t>
      </w:r>
      <w:r w:rsidRPr="00D025FB">
        <w:rPr>
          <w:rFonts w:ascii="Times New Roman" w:hAnsi="Times New Roman"/>
          <w:sz w:val="24"/>
          <w:szCs w:val="24"/>
        </w:rPr>
        <w:t>; or</w:t>
      </w:r>
    </w:p>
    <w:p w14:paraId="50061F7E" w14:textId="77777777" w:rsidR="00D025FB" w:rsidRPr="00D025FB" w:rsidRDefault="00D025FB" w:rsidP="004323BE">
      <w:pPr>
        <w:pStyle w:val="ListParagraph"/>
        <w:ind w:left="2160" w:hanging="720"/>
        <w:rPr>
          <w:rFonts w:ascii="Times New Roman" w:hAnsi="Times New Roman"/>
          <w:sz w:val="24"/>
          <w:szCs w:val="24"/>
        </w:rPr>
      </w:pPr>
    </w:p>
    <w:p w14:paraId="15F3085B" w14:textId="77777777" w:rsidR="008165C4" w:rsidRPr="00D025FB" w:rsidRDefault="00FA4DBF" w:rsidP="004323BE">
      <w:pPr>
        <w:pStyle w:val="ListParagraph"/>
        <w:numPr>
          <w:ilvl w:val="0"/>
          <w:numId w:val="33"/>
        </w:numPr>
        <w:ind w:left="2160" w:hanging="720"/>
        <w:jc w:val="both"/>
        <w:rPr>
          <w:rFonts w:ascii="Times New Roman" w:hAnsi="Times New Roman"/>
          <w:sz w:val="24"/>
          <w:szCs w:val="24"/>
        </w:rPr>
      </w:pPr>
      <w:r w:rsidRPr="00D025FB">
        <w:rPr>
          <w:rFonts w:ascii="Times New Roman" w:hAnsi="Times New Roman"/>
          <w:sz w:val="24"/>
          <w:szCs w:val="24"/>
        </w:rPr>
        <w:t>A determination that additional practitioners for a particular discipline and/or appointment category are not necessary for the provision of services, trea</w:t>
      </w:r>
      <w:r w:rsidR="00B01165" w:rsidRPr="00D025FB">
        <w:rPr>
          <w:rFonts w:ascii="Times New Roman" w:hAnsi="Times New Roman"/>
          <w:sz w:val="24"/>
          <w:szCs w:val="24"/>
        </w:rPr>
        <w:t>tment or procedures to patients;</w:t>
      </w:r>
      <w:r w:rsidRPr="00D025FB">
        <w:rPr>
          <w:rFonts w:ascii="Times New Roman" w:hAnsi="Times New Roman"/>
          <w:sz w:val="24"/>
          <w:szCs w:val="24"/>
        </w:rPr>
        <w:t xml:space="preserve">  </w:t>
      </w:r>
    </w:p>
    <w:p w14:paraId="27944DE5" w14:textId="77777777" w:rsidR="008165C4" w:rsidRPr="00D025FB" w:rsidRDefault="008165C4" w:rsidP="00B01165">
      <w:pPr>
        <w:jc w:val="both"/>
        <w:rPr>
          <w:rFonts w:ascii="Times New Roman" w:hAnsi="Times New Roman"/>
          <w:b/>
        </w:rPr>
      </w:pPr>
    </w:p>
    <w:p w14:paraId="7F7D24ED" w14:textId="77777777" w:rsidR="008165C4" w:rsidRDefault="00FA4DBF" w:rsidP="00D025FB">
      <w:pPr>
        <w:pStyle w:val="Default"/>
        <w:ind w:left="720"/>
        <w:jc w:val="both"/>
        <w:rPr>
          <w:rFonts w:ascii="Times New Roman" w:hAnsi="Times New Roman" w:cs="Times New Roman"/>
        </w:rPr>
      </w:pPr>
      <w:r w:rsidRPr="00FA4DBF">
        <w:rPr>
          <w:rFonts w:ascii="Times New Roman" w:hAnsi="Times New Roman" w:cs="Times New Roman"/>
        </w:rPr>
        <w:t xml:space="preserve">A decline to offer clinical privileges under this Section shall not constitute a denial of clinical privileges and shall not entitle the </w:t>
      </w:r>
      <w:r w:rsidR="00EF4535">
        <w:rPr>
          <w:rFonts w:ascii="Times New Roman" w:hAnsi="Times New Roman" w:cs="Times New Roman"/>
        </w:rPr>
        <w:t xml:space="preserve">applicant </w:t>
      </w:r>
      <w:r w:rsidRPr="00FA4DBF">
        <w:rPr>
          <w:rFonts w:ascii="Times New Roman" w:hAnsi="Times New Roman" w:cs="Times New Roman"/>
        </w:rPr>
        <w:t>to the right to a hearing under these Bylaws.</w:t>
      </w:r>
    </w:p>
    <w:p w14:paraId="7EFE9706" w14:textId="77777777" w:rsidR="001B7F44" w:rsidRDefault="001B7F44" w:rsidP="00D025FB">
      <w:pPr>
        <w:pStyle w:val="Default"/>
        <w:ind w:left="720"/>
        <w:jc w:val="both"/>
        <w:rPr>
          <w:rFonts w:ascii="Times New Roman" w:hAnsi="Times New Roman" w:cs="Times New Roman"/>
        </w:rPr>
      </w:pPr>
    </w:p>
    <w:p w14:paraId="07F4B5FF" w14:textId="77777777" w:rsidR="001B7F44" w:rsidRDefault="001B7F44" w:rsidP="001B7F44">
      <w:pPr>
        <w:pStyle w:val="Default"/>
        <w:ind w:left="720"/>
        <w:jc w:val="both"/>
        <w:rPr>
          <w:rFonts w:ascii="Times New Roman" w:hAnsi="Times New Roman" w:cs="Times New Roman"/>
        </w:rPr>
      </w:pPr>
      <w:r>
        <w:rPr>
          <w:rFonts w:ascii="Times New Roman" w:hAnsi="Times New Roman" w:cs="Times New Roman"/>
        </w:rPr>
        <w:t>Refer to the Medical Staff policy for additional information about requests for new technology, procedures and/or privileges.</w:t>
      </w:r>
    </w:p>
    <w:p w14:paraId="51F6B201" w14:textId="77777777" w:rsidR="001B7F44" w:rsidRPr="00FA4DBF" w:rsidRDefault="001B7F44">
      <w:pPr>
        <w:pStyle w:val="Default"/>
        <w:ind w:left="360"/>
        <w:jc w:val="both"/>
        <w:rPr>
          <w:rFonts w:ascii="Times New Roman" w:hAnsi="Times New Roman" w:cs="Times New Roman"/>
        </w:rPr>
      </w:pPr>
    </w:p>
    <w:p w14:paraId="0017BD50" w14:textId="616E14AD" w:rsidR="008165C4" w:rsidRPr="00FA4DBF" w:rsidRDefault="0080326B" w:rsidP="00F96BEC">
      <w:pPr>
        <w:pStyle w:val="Heading4"/>
        <w:ind w:left="720" w:right="-446"/>
        <w:rPr>
          <w:rFonts w:ascii="Times New Roman" w:hAnsi="Times New Roman"/>
          <w:color w:val="000000"/>
        </w:rPr>
      </w:pPr>
      <w:bookmarkStart w:id="13" w:name="_Toc285448085"/>
      <w:r>
        <w:rPr>
          <w:rFonts w:ascii="Times New Roman" w:hAnsi="Times New Roman"/>
          <w:color w:val="000000"/>
        </w:rPr>
        <w:t>1.</w:t>
      </w:r>
      <w:r w:rsidR="006E192E">
        <w:rPr>
          <w:rFonts w:ascii="Times New Roman" w:hAnsi="Times New Roman"/>
          <w:color w:val="000000"/>
        </w:rPr>
        <w:t>7</w:t>
      </w:r>
      <w:r w:rsidR="00F96BEC">
        <w:rPr>
          <w:rFonts w:ascii="Times New Roman" w:hAnsi="Times New Roman"/>
          <w:color w:val="000000"/>
        </w:rPr>
        <w:t>.</w:t>
      </w:r>
      <w:r w:rsidR="00C05BBC">
        <w:rPr>
          <w:rFonts w:ascii="Times New Roman" w:hAnsi="Times New Roman"/>
          <w:color w:val="000000"/>
        </w:rPr>
        <w:t>4</w:t>
      </w:r>
      <w:r w:rsidR="00FA4DBF" w:rsidRPr="00FA4DBF">
        <w:rPr>
          <w:rFonts w:ascii="Times New Roman" w:hAnsi="Times New Roman"/>
          <w:color w:val="000000"/>
        </w:rPr>
        <w:tab/>
        <w:t>Department Review</w:t>
      </w:r>
      <w:bookmarkEnd w:id="13"/>
    </w:p>
    <w:p w14:paraId="29C65D96" w14:textId="77777777" w:rsidR="008165C4" w:rsidRPr="00FA4DBF" w:rsidRDefault="008165C4">
      <w:pPr>
        <w:jc w:val="both"/>
        <w:rPr>
          <w:rFonts w:ascii="Times New Roman" w:hAnsi="Times New Roman"/>
        </w:rPr>
      </w:pPr>
    </w:p>
    <w:p w14:paraId="3A010DD3" w14:textId="37ECB602" w:rsidR="008165C4" w:rsidRDefault="00FA4DBF" w:rsidP="00F96BEC">
      <w:pPr>
        <w:ind w:left="720"/>
        <w:jc w:val="both"/>
        <w:rPr>
          <w:rFonts w:ascii="Times New Roman" w:hAnsi="Times New Roman"/>
        </w:rPr>
      </w:pPr>
      <w:r w:rsidRPr="00FA4DBF">
        <w:rPr>
          <w:rFonts w:ascii="Times New Roman" w:hAnsi="Times New Roman"/>
        </w:rPr>
        <w:t xml:space="preserve">Upon a determination that an </w:t>
      </w:r>
      <w:r w:rsidR="006369F3">
        <w:rPr>
          <w:rFonts w:ascii="Times New Roman" w:hAnsi="Times New Roman"/>
        </w:rPr>
        <w:t>Application</w:t>
      </w:r>
      <w:r w:rsidRPr="00FA4DBF">
        <w:rPr>
          <w:rFonts w:ascii="Times New Roman" w:hAnsi="Times New Roman"/>
        </w:rPr>
        <w:t xml:space="preserve"> is complete, the </w:t>
      </w:r>
      <w:r w:rsidR="006369F3">
        <w:rPr>
          <w:rFonts w:ascii="Times New Roman" w:hAnsi="Times New Roman"/>
        </w:rPr>
        <w:t>Application</w:t>
      </w:r>
      <w:r w:rsidRPr="00FA4DBF">
        <w:rPr>
          <w:rFonts w:ascii="Times New Roman" w:hAnsi="Times New Roman"/>
        </w:rPr>
        <w:t xml:space="preserve"> and all supporting documentation will be </w:t>
      </w:r>
      <w:r w:rsidR="001B7F44">
        <w:rPr>
          <w:rFonts w:ascii="Times New Roman" w:hAnsi="Times New Roman"/>
        </w:rPr>
        <w:t xml:space="preserve">presented </w:t>
      </w:r>
      <w:r w:rsidR="00B042B7">
        <w:rPr>
          <w:rFonts w:ascii="Times New Roman" w:hAnsi="Times New Roman"/>
        </w:rPr>
        <w:t xml:space="preserve">to the appropriate Department </w:t>
      </w:r>
      <w:r w:rsidRPr="00FA4DBF">
        <w:rPr>
          <w:rFonts w:ascii="Times New Roman" w:hAnsi="Times New Roman"/>
        </w:rPr>
        <w:t xml:space="preserve">Chair, acting on behalf of the Credentials Committee, for the purpose of reviewing the </w:t>
      </w:r>
      <w:r w:rsidR="006369F3">
        <w:rPr>
          <w:rFonts w:ascii="Times New Roman" w:hAnsi="Times New Roman"/>
        </w:rPr>
        <w:t>Application</w:t>
      </w:r>
      <w:r w:rsidRPr="00FA4DBF">
        <w:rPr>
          <w:rFonts w:ascii="Times New Roman" w:hAnsi="Times New Roman"/>
        </w:rPr>
        <w:t>. The appropriate Department Chair</w:t>
      </w:r>
      <w:r w:rsidR="00B01165">
        <w:rPr>
          <w:rFonts w:ascii="Times New Roman" w:hAnsi="Times New Roman"/>
        </w:rPr>
        <w:t xml:space="preserve"> </w:t>
      </w:r>
      <w:r w:rsidRPr="00FA4DBF">
        <w:rPr>
          <w:rFonts w:ascii="Times New Roman" w:hAnsi="Times New Roman"/>
        </w:rPr>
        <w:t>may conduct a personal or telephone interview with the</w:t>
      </w:r>
      <w:r w:rsidR="00227372">
        <w:rPr>
          <w:rFonts w:ascii="Times New Roman" w:hAnsi="Times New Roman"/>
        </w:rPr>
        <w:t xml:space="preserve"> applicant</w:t>
      </w:r>
      <w:r w:rsidRPr="00FA4DBF">
        <w:rPr>
          <w:rFonts w:ascii="Times New Roman" w:hAnsi="Times New Roman"/>
        </w:rPr>
        <w:t xml:space="preserve">. The Department Chair shall evaluate all matters that he/she deems relevant to arriving at a recommendation regarding clinical privileges. The Department Chair may contact other individuals with personal knowledge of the </w:t>
      </w:r>
      <w:r w:rsidR="00227372">
        <w:rPr>
          <w:rFonts w:ascii="Times New Roman" w:hAnsi="Times New Roman"/>
        </w:rPr>
        <w:t xml:space="preserve">applicant’s </w:t>
      </w:r>
      <w:r w:rsidRPr="00FA4DBF">
        <w:rPr>
          <w:rFonts w:ascii="Times New Roman" w:hAnsi="Times New Roman"/>
        </w:rPr>
        <w:t>qualifications. After revie</w:t>
      </w:r>
      <w:r w:rsidR="003D2AF6">
        <w:rPr>
          <w:rFonts w:ascii="Times New Roman" w:hAnsi="Times New Roman"/>
        </w:rPr>
        <w:t xml:space="preserve">wing all pertinent information, </w:t>
      </w:r>
      <w:r w:rsidRPr="00FA4DBF">
        <w:rPr>
          <w:rFonts w:ascii="Times New Roman" w:hAnsi="Times New Roman"/>
        </w:rPr>
        <w:t xml:space="preserve">but in no event later than thirty </w:t>
      </w:r>
      <w:r w:rsidR="003D2AF6">
        <w:rPr>
          <w:rFonts w:ascii="Times New Roman" w:hAnsi="Times New Roman"/>
        </w:rPr>
        <w:t>(</w:t>
      </w:r>
      <w:r w:rsidRPr="00FA4DBF">
        <w:rPr>
          <w:rFonts w:ascii="Times New Roman" w:hAnsi="Times New Roman"/>
        </w:rPr>
        <w:t>30</w:t>
      </w:r>
      <w:r w:rsidR="003D2AF6">
        <w:rPr>
          <w:rFonts w:ascii="Times New Roman" w:hAnsi="Times New Roman"/>
        </w:rPr>
        <w:t>)</w:t>
      </w:r>
      <w:r w:rsidRPr="00FA4DBF">
        <w:rPr>
          <w:rFonts w:ascii="Times New Roman" w:hAnsi="Times New Roman"/>
        </w:rPr>
        <w:t xml:space="preserve"> days after rece</w:t>
      </w:r>
      <w:r w:rsidR="003D2AF6">
        <w:rPr>
          <w:rFonts w:ascii="Times New Roman" w:hAnsi="Times New Roman"/>
        </w:rPr>
        <w:t xml:space="preserve">iving the completed </w:t>
      </w:r>
      <w:r w:rsidR="006369F3">
        <w:rPr>
          <w:rFonts w:ascii="Times New Roman" w:hAnsi="Times New Roman"/>
        </w:rPr>
        <w:t>Application</w:t>
      </w:r>
      <w:r w:rsidRPr="00FA4DBF">
        <w:rPr>
          <w:rFonts w:ascii="Times New Roman" w:hAnsi="Times New Roman"/>
        </w:rPr>
        <w:t>, the Department Chair shall make a written recommendation to the Credentials Committee regarding department appointment and clinical privileges to be granted, if any, along with any special conditions.</w:t>
      </w:r>
    </w:p>
    <w:p w14:paraId="557C1FF5" w14:textId="77777777" w:rsidR="001B7F44" w:rsidRDefault="001B7F44" w:rsidP="001B7F44">
      <w:pPr>
        <w:pStyle w:val="Default"/>
      </w:pPr>
    </w:p>
    <w:p w14:paraId="01120EBD" w14:textId="69B33508" w:rsidR="008165C4" w:rsidRPr="00FA4DBF" w:rsidRDefault="0080326B" w:rsidP="00F96BEC">
      <w:pPr>
        <w:pStyle w:val="Heading4"/>
        <w:ind w:left="720" w:right="-446"/>
        <w:rPr>
          <w:rFonts w:ascii="Times New Roman" w:hAnsi="Times New Roman"/>
          <w:color w:val="000000"/>
        </w:rPr>
      </w:pPr>
      <w:bookmarkStart w:id="14" w:name="_Toc285448086"/>
      <w:r>
        <w:rPr>
          <w:rFonts w:ascii="Times New Roman" w:hAnsi="Times New Roman"/>
          <w:color w:val="000000"/>
        </w:rPr>
        <w:t>1.</w:t>
      </w:r>
      <w:r w:rsidR="006E192E">
        <w:rPr>
          <w:rFonts w:ascii="Times New Roman" w:hAnsi="Times New Roman"/>
          <w:color w:val="000000"/>
        </w:rPr>
        <w:t>7</w:t>
      </w:r>
      <w:r w:rsidR="00F96BEC">
        <w:rPr>
          <w:rFonts w:ascii="Times New Roman" w:hAnsi="Times New Roman"/>
          <w:color w:val="000000"/>
        </w:rPr>
        <w:t>.</w:t>
      </w:r>
      <w:r w:rsidR="00C05BBC">
        <w:rPr>
          <w:rFonts w:ascii="Times New Roman" w:hAnsi="Times New Roman"/>
          <w:color w:val="000000"/>
        </w:rPr>
        <w:t>5</w:t>
      </w:r>
      <w:r w:rsidR="00FA4DBF" w:rsidRPr="00FA4DBF">
        <w:rPr>
          <w:rFonts w:ascii="Times New Roman" w:hAnsi="Times New Roman"/>
          <w:color w:val="000000"/>
        </w:rPr>
        <w:tab/>
        <w:t>Credentials Committee Recommendation</w:t>
      </w:r>
      <w:bookmarkEnd w:id="14"/>
      <w:r w:rsidR="00FA4DBF" w:rsidRPr="00FA4DBF">
        <w:rPr>
          <w:rFonts w:ascii="Times New Roman" w:hAnsi="Times New Roman"/>
          <w:color w:val="000000"/>
        </w:rPr>
        <w:t xml:space="preserve"> </w:t>
      </w:r>
    </w:p>
    <w:p w14:paraId="2CCC27FA" w14:textId="77777777" w:rsidR="008165C4" w:rsidRPr="00FA4DBF" w:rsidRDefault="008165C4">
      <w:pPr>
        <w:rPr>
          <w:rFonts w:ascii="Times New Roman" w:hAnsi="Times New Roman"/>
        </w:rPr>
      </w:pPr>
    </w:p>
    <w:p w14:paraId="2F2667F5" w14:textId="6EEF2612" w:rsidR="008165C4" w:rsidRDefault="00FA4DBF" w:rsidP="00F96BEC">
      <w:pPr>
        <w:ind w:left="720"/>
        <w:jc w:val="both"/>
        <w:rPr>
          <w:rFonts w:ascii="Times New Roman" w:hAnsi="Times New Roman"/>
        </w:rPr>
      </w:pPr>
      <w:r w:rsidRPr="00FA4DBF">
        <w:rPr>
          <w:rFonts w:ascii="Times New Roman" w:hAnsi="Times New Roman"/>
        </w:rPr>
        <w:t xml:space="preserve">Not later than ninety (90) days after receiving a completed </w:t>
      </w:r>
      <w:r w:rsidR="006369F3">
        <w:rPr>
          <w:rFonts w:ascii="Times New Roman" w:hAnsi="Times New Roman"/>
        </w:rPr>
        <w:t>Application</w:t>
      </w:r>
      <w:r w:rsidRPr="00FA4DBF">
        <w:rPr>
          <w:rFonts w:ascii="Times New Roman" w:hAnsi="Times New Roman"/>
        </w:rPr>
        <w:t xml:space="preserve"> with recommendation from the Department Chair,</w:t>
      </w:r>
      <w:r w:rsidRPr="00FA4DBF">
        <w:rPr>
          <w:rFonts w:ascii="Times New Roman" w:hAnsi="Times New Roman"/>
          <w:b/>
        </w:rPr>
        <w:t xml:space="preserve"> </w:t>
      </w:r>
      <w:r w:rsidRPr="00FA4DBF">
        <w:rPr>
          <w:rFonts w:ascii="Times New Roman" w:hAnsi="Times New Roman"/>
        </w:rPr>
        <w:t>the Credentials Committee shall make its recommendation. During such time, the Credentials Committee may interview the</w:t>
      </w:r>
      <w:r w:rsidR="00F92BC8">
        <w:rPr>
          <w:rFonts w:ascii="Times New Roman" w:hAnsi="Times New Roman"/>
        </w:rPr>
        <w:t xml:space="preserve"> applicant</w:t>
      </w:r>
      <w:r w:rsidRPr="00FA4DBF">
        <w:rPr>
          <w:rFonts w:ascii="Times New Roman" w:hAnsi="Times New Roman"/>
        </w:rPr>
        <w:t xml:space="preserve">, seek additional information from the </w:t>
      </w:r>
      <w:r w:rsidR="00F92BC8">
        <w:rPr>
          <w:rFonts w:ascii="Times New Roman" w:hAnsi="Times New Roman"/>
        </w:rPr>
        <w:t xml:space="preserve">applicant </w:t>
      </w:r>
      <w:r w:rsidRPr="00FA4DBF">
        <w:rPr>
          <w:rFonts w:ascii="Times New Roman" w:hAnsi="Times New Roman"/>
        </w:rPr>
        <w:t xml:space="preserve">and others and/or request further review or input as it deems appropriate. The time frame for acting upon a completed </w:t>
      </w:r>
      <w:r w:rsidR="006369F3">
        <w:rPr>
          <w:rFonts w:ascii="Times New Roman" w:hAnsi="Times New Roman"/>
        </w:rPr>
        <w:t>Application</w:t>
      </w:r>
      <w:r w:rsidRPr="00FA4DBF">
        <w:rPr>
          <w:rFonts w:ascii="Times New Roman" w:hAnsi="Times New Roman"/>
        </w:rPr>
        <w:t xml:space="preserve"> may</w:t>
      </w:r>
      <w:r w:rsidRPr="00FA4DBF">
        <w:rPr>
          <w:rFonts w:ascii="Times New Roman" w:hAnsi="Times New Roman"/>
          <w:b/>
        </w:rPr>
        <w:t xml:space="preserve"> </w:t>
      </w:r>
      <w:r w:rsidRPr="00FA4DBF">
        <w:rPr>
          <w:rFonts w:ascii="Times New Roman" w:hAnsi="Times New Roman"/>
        </w:rPr>
        <w:t>be extended by the number of days required to obtain such additional information. After reviewing all pertinent information</w:t>
      </w:r>
      <w:r w:rsidR="00F92BC8">
        <w:rPr>
          <w:rFonts w:ascii="Times New Roman" w:hAnsi="Times New Roman"/>
        </w:rPr>
        <w:t xml:space="preserve"> and </w:t>
      </w:r>
      <w:proofErr w:type="gramStart"/>
      <w:r w:rsidR="00F92BC8">
        <w:rPr>
          <w:rFonts w:ascii="Times New Roman" w:hAnsi="Times New Roman"/>
        </w:rPr>
        <w:t>making a determination</w:t>
      </w:r>
      <w:proofErr w:type="gramEnd"/>
      <w:r w:rsidR="00F92BC8">
        <w:rPr>
          <w:rFonts w:ascii="Times New Roman" w:hAnsi="Times New Roman"/>
        </w:rPr>
        <w:t xml:space="preserve"> the </w:t>
      </w:r>
      <w:r w:rsidR="006369F3">
        <w:rPr>
          <w:rFonts w:ascii="Times New Roman" w:hAnsi="Times New Roman"/>
        </w:rPr>
        <w:t>Application</w:t>
      </w:r>
      <w:r w:rsidR="00F92BC8">
        <w:rPr>
          <w:rFonts w:ascii="Times New Roman" w:hAnsi="Times New Roman"/>
        </w:rPr>
        <w:t xml:space="preserve"> is complete</w:t>
      </w:r>
      <w:r w:rsidRPr="00FA4DBF">
        <w:rPr>
          <w:rFonts w:ascii="Times New Roman" w:hAnsi="Times New Roman"/>
        </w:rPr>
        <w:t>, the Credentials Committee shall make a written recommendation to the MEC regarding appointment</w:t>
      </w:r>
      <w:r w:rsidR="00F92BC8">
        <w:rPr>
          <w:rFonts w:ascii="Times New Roman" w:hAnsi="Times New Roman"/>
        </w:rPr>
        <w:t>,</w:t>
      </w:r>
      <w:r w:rsidRPr="00FA4DBF">
        <w:rPr>
          <w:rFonts w:ascii="Times New Roman" w:hAnsi="Times New Roman"/>
        </w:rPr>
        <w:t xml:space="preserve"> clinical privileges</w:t>
      </w:r>
      <w:r w:rsidR="00F92BC8">
        <w:rPr>
          <w:rFonts w:ascii="Times New Roman" w:hAnsi="Times New Roman"/>
        </w:rPr>
        <w:t xml:space="preserve"> to be granted and department assignment</w:t>
      </w:r>
      <w:r w:rsidRPr="00FA4DBF">
        <w:rPr>
          <w:rFonts w:ascii="Times New Roman" w:hAnsi="Times New Roman"/>
        </w:rPr>
        <w:t>, along with any special conditions.</w:t>
      </w:r>
    </w:p>
    <w:p w14:paraId="6F6EE194" w14:textId="77777777" w:rsidR="005F4855" w:rsidRDefault="005F4855" w:rsidP="005F4855">
      <w:pPr>
        <w:pStyle w:val="Default"/>
      </w:pPr>
    </w:p>
    <w:p w14:paraId="0BD0DC79" w14:textId="42E8BB23" w:rsidR="005F4855" w:rsidRDefault="005F4855" w:rsidP="00BF5783">
      <w:pPr>
        <w:pStyle w:val="Default"/>
        <w:ind w:left="720"/>
        <w:jc w:val="both"/>
      </w:pPr>
      <w:r>
        <w:t xml:space="preserve">If action on a completed </w:t>
      </w:r>
      <w:r w:rsidR="006369F3">
        <w:t>Application</w:t>
      </w:r>
      <w:r>
        <w:t xml:space="preserve"> is deferred by the Credentials Committee</w:t>
      </w:r>
      <w:r w:rsidR="00BF5783">
        <w:t xml:space="preserve"> it must be followed up at the next meeting.</w:t>
      </w:r>
    </w:p>
    <w:p w14:paraId="66A6C6D3" w14:textId="77777777" w:rsidR="00BF5783" w:rsidRDefault="00BF5783" w:rsidP="00BF5783">
      <w:pPr>
        <w:pStyle w:val="Default"/>
        <w:ind w:left="720"/>
        <w:jc w:val="both"/>
      </w:pPr>
    </w:p>
    <w:p w14:paraId="272687B0" w14:textId="020B6D5F" w:rsidR="0052562B" w:rsidRDefault="00BF5783" w:rsidP="00BF5783">
      <w:pPr>
        <w:pStyle w:val="Default"/>
        <w:ind w:left="720"/>
        <w:jc w:val="both"/>
      </w:pPr>
      <w:r>
        <w:t xml:space="preserve">Recommendations of the Credentials Committee shall be forwarded together with all supporting documentation </w:t>
      </w:r>
      <w:r w:rsidR="0052562B">
        <w:t xml:space="preserve">to the MEC. All supporting documentation includes the </w:t>
      </w:r>
      <w:r w:rsidR="006369F3">
        <w:t>Application</w:t>
      </w:r>
      <w:r w:rsidR="0052562B">
        <w:t xml:space="preserve"> and its accompanying information, the reports and recommendations of the Department Chair and comments by the Credentials Committee, if any, as well as all dissenting votes.</w:t>
      </w:r>
    </w:p>
    <w:p w14:paraId="0C302828" w14:textId="77777777" w:rsidR="0052562B" w:rsidRDefault="0052562B" w:rsidP="0052562B">
      <w:pPr>
        <w:pStyle w:val="Default"/>
        <w:ind w:left="2160" w:hanging="720"/>
        <w:jc w:val="both"/>
      </w:pPr>
    </w:p>
    <w:p w14:paraId="2E81495E" w14:textId="5CDB7ECE" w:rsidR="008165C4" w:rsidRPr="00FA4DBF" w:rsidRDefault="0080326B" w:rsidP="00F96BEC">
      <w:pPr>
        <w:pStyle w:val="Heading4"/>
        <w:ind w:left="720" w:right="-446"/>
        <w:rPr>
          <w:rFonts w:ascii="Times New Roman" w:hAnsi="Times New Roman"/>
          <w:color w:val="000000"/>
        </w:rPr>
      </w:pPr>
      <w:bookmarkStart w:id="15" w:name="_Toc285448087"/>
      <w:r>
        <w:rPr>
          <w:rFonts w:ascii="Times New Roman" w:hAnsi="Times New Roman"/>
          <w:color w:val="000000"/>
        </w:rPr>
        <w:t>1.</w:t>
      </w:r>
      <w:r w:rsidR="006E192E">
        <w:rPr>
          <w:rFonts w:ascii="Times New Roman" w:hAnsi="Times New Roman"/>
          <w:color w:val="000000"/>
        </w:rPr>
        <w:t>7</w:t>
      </w:r>
      <w:r w:rsidR="00F96BEC">
        <w:rPr>
          <w:rFonts w:ascii="Times New Roman" w:hAnsi="Times New Roman"/>
          <w:color w:val="000000"/>
        </w:rPr>
        <w:t>.</w:t>
      </w:r>
      <w:r w:rsidR="00C05BBC">
        <w:rPr>
          <w:rFonts w:ascii="Times New Roman" w:hAnsi="Times New Roman"/>
          <w:color w:val="000000"/>
        </w:rPr>
        <w:t>6</w:t>
      </w:r>
      <w:r w:rsidR="00FA4DBF" w:rsidRPr="00FA4DBF">
        <w:rPr>
          <w:rFonts w:ascii="Times New Roman" w:hAnsi="Times New Roman"/>
          <w:color w:val="000000"/>
        </w:rPr>
        <w:tab/>
        <w:t>MEC Recommendation</w:t>
      </w:r>
      <w:bookmarkEnd w:id="15"/>
      <w:r w:rsidR="00FA4DBF" w:rsidRPr="00FA4DBF">
        <w:rPr>
          <w:rFonts w:ascii="Times New Roman" w:hAnsi="Times New Roman"/>
          <w:color w:val="000000"/>
        </w:rPr>
        <w:t xml:space="preserve">  </w:t>
      </w:r>
    </w:p>
    <w:p w14:paraId="30E875E3" w14:textId="77777777" w:rsidR="008165C4" w:rsidRPr="00FA4DBF" w:rsidRDefault="008165C4">
      <w:pPr>
        <w:jc w:val="both"/>
        <w:rPr>
          <w:rFonts w:ascii="Times New Roman" w:hAnsi="Times New Roman"/>
        </w:rPr>
      </w:pPr>
    </w:p>
    <w:p w14:paraId="60FF5E07" w14:textId="52C5EA64" w:rsidR="008165C4" w:rsidRDefault="00FA4DBF" w:rsidP="00F96BEC">
      <w:pPr>
        <w:ind w:left="720"/>
        <w:jc w:val="both"/>
        <w:rPr>
          <w:rFonts w:ascii="Times New Roman" w:hAnsi="Times New Roman"/>
        </w:rPr>
      </w:pPr>
      <w:r w:rsidRPr="00FA4DBF">
        <w:rPr>
          <w:rFonts w:ascii="Times New Roman" w:hAnsi="Times New Roman"/>
        </w:rPr>
        <w:t>Not later than thirty (30) days after receiving the recommendation from the Credentials Committee, the MEC shall make its recommendation to the Board of Trustees. During such time, the MEC may interview the</w:t>
      </w:r>
      <w:r w:rsidR="00F92BC8">
        <w:rPr>
          <w:rFonts w:ascii="Times New Roman" w:hAnsi="Times New Roman"/>
        </w:rPr>
        <w:t xml:space="preserve"> applicant</w:t>
      </w:r>
      <w:r w:rsidRPr="00FA4DBF">
        <w:rPr>
          <w:rFonts w:ascii="Times New Roman" w:hAnsi="Times New Roman"/>
        </w:rPr>
        <w:t xml:space="preserve">, seek additional information from the </w:t>
      </w:r>
      <w:r w:rsidR="00F92BC8">
        <w:rPr>
          <w:rFonts w:ascii="Times New Roman" w:hAnsi="Times New Roman"/>
        </w:rPr>
        <w:t xml:space="preserve">applicant </w:t>
      </w:r>
      <w:r w:rsidRPr="00FA4DBF">
        <w:rPr>
          <w:rFonts w:ascii="Times New Roman" w:hAnsi="Times New Roman"/>
        </w:rPr>
        <w:t>and others, and/or request further review or input as it deems appropriate. T</w:t>
      </w:r>
      <w:r w:rsidR="00F92BC8">
        <w:rPr>
          <w:rFonts w:ascii="Times New Roman" w:hAnsi="Times New Roman"/>
        </w:rPr>
        <w:t xml:space="preserve">he time frame for acting upon an </w:t>
      </w:r>
      <w:r w:rsidR="006369F3">
        <w:rPr>
          <w:rFonts w:ascii="Times New Roman" w:hAnsi="Times New Roman"/>
        </w:rPr>
        <w:t>Application</w:t>
      </w:r>
      <w:r w:rsidRPr="00FA4DBF">
        <w:rPr>
          <w:rFonts w:ascii="Times New Roman" w:hAnsi="Times New Roman"/>
        </w:rPr>
        <w:t xml:space="preserve"> shall be extended by the number of days required to obtain such additional information. After reviewing all pertinent information, the MEC shall make a written recommendation</w:t>
      </w:r>
      <w:r w:rsidR="00F92BC8">
        <w:rPr>
          <w:rFonts w:ascii="Times New Roman" w:hAnsi="Times New Roman"/>
        </w:rPr>
        <w:t xml:space="preserve"> on a completed </w:t>
      </w:r>
      <w:r w:rsidR="006369F3">
        <w:rPr>
          <w:rFonts w:ascii="Times New Roman" w:hAnsi="Times New Roman"/>
        </w:rPr>
        <w:t>Application</w:t>
      </w:r>
      <w:r w:rsidRPr="00FA4DBF">
        <w:rPr>
          <w:rFonts w:ascii="Times New Roman" w:hAnsi="Times New Roman"/>
        </w:rPr>
        <w:t xml:space="preserve"> to the Board of Trustees regarding appointment</w:t>
      </w:r>
      <w:r w:rsidR="00F92BC8">
        <w:rPr>
          <w:rFonts w:ascii="Times New Roman" w:hAnsi="Times New Roman"/>
        </w:rPr>
        <w:t>,</w:t>
      </w:r>
      <w:r w:rsidRPr="00FA4DBF">
        <w:rPr>
          <w:rFonts w:ascii="Times New Roman" w:hAnsi="Times New Roman"/>
        </w:rPr>
        <w:t xml:space="preserve"> clinical privileges to be granted, </w:t>
      </w:r>
      <w:r w:rsidR="00F92BC8">
        <w:rPr>
          <w:rFonts w:ascii="Times New Roman" w:hAnsi="Times New Roman"/>
        </w:rPr>
        <w:t xml:space="preserve">and department assignment </w:t>
      </w:r>
      <w:r w:rsidRPr="00FA4DBF">
        <w:rPr>
          <w:rFonts w:ascii="Times New Roman" w:hAnsi="Times New Roman"/>
        </w:rPr>
        <w:t>along with any special conditions.</w:t>
      </w:r>
    </w:p>
    <w:p w14:paraId="3FC72735" w14:textId="77777777" w:rsidR="00BF5783" w:rsidRDefault="00BF5783" w:rsidP="00BF5783">
      <w:pPr>
        <w:pStyle w:val="Default"/>
      </w:pPr>
    </w:p>
    <w:p w14:paraId="5637EEF9" w14:textId="77777777" w:rsidR="00BF5783" w:rsidRDefault="00BF5783" w:rsidP="00BF5783">
      <w:pPr>
        <w:pStyle w:val="Default"/>
        <w:ind w:left="720"/>
      </w:pPr>
      <w:r>
        <w:t>If a recommendation is deferred it must be followed up at the next regular meeting of the MEC.</w:t>
      </w:r>
    </w:p>
    <w:p w14:paraId="3AD7B4AD" w14:textId="77777777" w:rsidR="00BF5783" w:rsidRDefault="00BF5783" w:rsidP="00BF5783">
      <w:pPr>
        <w:pStyle w:val="Default"/>
        <w:ind w:left="720"/>
      </w:pPr>
    </w:p>
    <w:p w14:paraId="003B321C" w14:textId="716639F8" w:rsidR="008165C4" w:rsidRPr="00FA4DBF" w:rsidRDefault="0080326B" w:rsidP="00F96BEC">
      <w:pPr>
        <w:pStyle w:val="Heading4"/>
        <w:ind w:left="720" w:right="90"/>
        <w:rPr>
          <w:rFonts w:ascii="Times New Roman" w:hAnsi="Times New Roman"/>
          <w:color w:val="000000"/>
        </w:rPr>
      </w:pPr>
      <w:bookmarkStart w:id="16" w:name="_Toc285448088"/>
      <w:r>
        <w:rPr>
          <w:rFonts w:ascii="Times New Roman" w:hAnsi="Times New Roman"/>
          <w:color w:val="000000"/>
        </w:rPr>
        <w:t>1.</w:t>
      </w:r>
      <w:r w:rsidR="006E192E">
        <w:rPr>
          <w:rFonts w:ascii="Times New Roman" w:hAnsi="Times New Roman"/>
          <w:color w:val="000000"/>
        </w:rPr>
        <w:t>7</w:t>
      </w:r>
      <w:r w:rsidR="00F96BEC">
        <w:rPr>
          <w:rFonts w:ascii="Times New Roman" w:hAnsi="Times New Roman"/>
          <w:color w:val="000000"/>
        </w:rPr>
        <w:t>.</w:t>
      </w:r>
      <w:r w:rsidR="00C05BBC">
        <w:rPr>
          <w:rFonts w:ascii="Times New Roman" w:hAnsi="Times New Roman"/>
          <w:color w:val="000000"/>
        </w:rPr>
        <w:t>7</w:t>
      </w:r>
      <w:proofErr w:type="gramStart"/>
      <w:r w:rsidR="00FA4DBF" w:rsidRPr="00FA4DBF">
        <w:rPr>
          <w:rFonts w:ascii="Times New Roman" w:hAnsi="Times New Roman"/>
          <w:color w:val="000000"/>
        </w:rPr>
        <w:tab/>
        <w:t xml:space="preserve">  Board</w:t>
      </w:r>
      <w:proofErr w:type="gramEnd"/>
      <w:r w:rsidR="00FA4DBF" w:rsidRPr="00FA4DBF">
        <w:rPr>
          <w:rFonts w:ascii="Times New Roman" w:hAnsi="Times New Roman"/>
          <w:color w:val="000000"/>
        </w:rPr>
        <w:t xml:space="preserve"> of Trustees Action</w:t>
      </w:r>
      <w:bookmarkEnd w:id="16"/>
      <w:r w:rsidR="00FA4DBF" w:rsidRPr="00FA4DBF">
        <w:rPr>
          <w:rFonts w:ascii="Times New Roman" w:hAnsi="Times New Roman"/>
          <w:color w:val="000000"/>
        </w:rPr>
        <w:t xml:space="preserve">  </w:t>
      </w:r>
    </w:p>
    <w:p w14:paraId="79FE06CE" w14:textId="77777777" w:rsidR="008165C4" w:rsidRPr="00FA4DBF" w:rsidRDefault="008165C4">
      <w:pPr>
        <w:rPr>
          <w:rFonts w:ascii="Times New Roman" w:hAnsi="Times New Roman"/>
        </w:rPr>
      </w:pPr>
    </w:p>
    <w:p w14:paraId="2157F43E" w14:textId="3B39853C" w:rsidR="008165C4" w:rsidRPr="00FA4DBF" w:rsidRDefault="00FA4DBF" w:rsidP="00F96BEC">
      <w:pPr>
        <w:ind w:left="720"/>
        <w:jc w:val="both"/>
        <w:rPr>
          <w:rFonts w:ascii="Times New Roman" w:hAnsi="Times New Roman"/>
        </w:rPr>
      </w:pPr>
      <w:r w:rsidRPr="00FA4DBF">
        <w:rPr>
          <w:rFonts w:ascii="Times New Roman" w:hAnsi="Times New Roman"/>
        </w:rPr>
        <w:t xml:space="preserve">The Board of Trustees shall </w:t>
      </w:r>
      <w:proofErr w:type="gramStart"/>
      <w:r w:rsidRPr="00FA4DBF">
        <w:rPr>
          <w:rFonts w:ascii="Times New Roman" w:hAnsi="Times New Roman"/>
        </w:rPr>
        <w:t>take action</w:t>
      </w:r>
      <w:proofErr w:type="gramEnd"/>
      <w:r w:rsidRPr="00FA4DBF">
        <w:rPr>
          <w:rFonts w:ascii="Times New Roman" w:hAnsi="Times New Roman"/>
        </w:rPr>
        <w:t xml:space="preserve"> on</w:t>
      </w:r>
      <w:r w:rsidRPr="00FA4DBF">
        <w:rPr>
          <w:rFonts w:ascii="Times New Roman" w:hAnsi="Times New Roman"/>
          <w:b/>
        </w:rPr>
        <w:t xml:space="preserve"> </w:t>
      </w:r>
      <w:r w:rsidR="00C34299">
        <w:rPr>
          <w:rFonts w:ascii="Times New Roman" w:hAnsi="Times New Roman"/>
        </w:rPr>
        <w:t xml:space="preserve">a completed </w:t>
      </w:r>
      <w:r w:rsidR="006369F3">
        <w:rPr>
          <w:rFonts w:ascii="Times New Roman" w:hAnsi="Times New Roman"/>
        </w:rPr>
        <w:t>Application</w:t>
      </w:r>
      <w:r w:rsidRPr="00FA4DBF">
        <w:rPr>
          <w:rFonts w:ascii="Times New Roman" w:hAnsi="Times New Roman"/>
        </w:rPr>
        <w:t xml:space="preserve"> not later than </w:t>
      </w:r>
      <w:r w:rsidR="00C34299">
        <w:rPr>
          <w:rFonts w:ascii="Times New Roman" w:hAnsi="Times New Roman"/>
        </w:rPr>
        <w:t xml:space="preserve">sixty </w:t>
      </w:r>
      <w:r w:rsidRPr="00FA4DBF">
        <w:rPr>
          <w:rFonts w:ascii="Times New Roman" w:hAnsi="Times New Roman"/>
        </w:rPr>
        <w:t>(</w:t>
      </w:r>
      <w:r w:rsidR="00C34299">
        <w:rPr>
          <w:rFonts w:ascii="Times New Roman" w:hAnsi="Times New Roman"/>
        </w:rPr>
        <w:t>6</w:t>
      </w:r>
      <w:r w:rsidRPr="00FA4DBF">
        <w:rPr>
          <w:rFonts w:ascii="Times New Roman" w:hAnsi="Times New Roman"/>
        </w:rPr>
        <w:t xml:space="preserve">0) days after receiving </w:t>
      </w:r>
      <w:r w:rsidR="00C34299">
        <w:rPr>
          <w:rFonts w:ascii="Times New Roman" w:hAnsi="Times New Roman"/>
        </w:rPr>
        <w:t xml:space="preserve">a </w:t>
      </w:r>
      <w:r w:rsidR="005F24EA">
        <w:rPr>
          <w:rFonts w:ascii="Times New Roman" w:hAnsi="Times New Roman"/>
        </w:rPr>
        <w:t>recommendation</w:t>
      </w:r>
      <w:r w:rsidR="00C34299">
        <w:rPr>
          <w:rFonts w:ascii="Times New Roman" w:hAnsi="Times New Roman"/>
        </w:rPr>
        <w:t xml:space="preserve"> from the Medical Staff</w:t>
      </w:r>
      <w:r w:rsidR="005F24EA">
        <w:rPr>
          <w:rFonts w:ascii="Times New Roman" w:hAnsi="Times New Roman"/>
        </w:rPr>
        <w:t>. At</w:t>
      </w:r>
      <w:r w:rsidRPr="00FA4DBF">
        <w:rPr>
          <w:rFonts w:ascii="Times New Roman" w:hAnsi="Times New Roman"/>
        </w:rPr>
        <w:t xml:space="preserve"> such time, the Board of Trustees may request further review or input as it deems appropriate before acting upon the </w:t>
      </w:r>
      <w:r w:rsidR="006369F3">
        <w:rPr>
          <w:rFonts w:ascii="Times New Roman" w:hAnsi="Times New Roman"/>
        </w:rPr>
        <w:t>Application</w:t>
      </w:r>
      <w:r w:rsidRPr="00FA4DBF">
        <w:rPr>
          <w:rFonts w:ascii="Times New Roman" w:hAnsi="Times New Roman"/>
        </w:rPr>
        <w:t>, as necessary. The Board of Trustees may delegate the authority to render those decisions to a subcommittee of at least two voting members of the Board of Trustees</w:t>
      </w:r>
      <w:r w:rsidRPr="00FA4DBF">
        <w:rPr>
          <w:rFonts w:ascii="Times New Roman" w:hAnsi="Times New Roman"/>
          <w:b/>
        </w:rPr>
        <w:t xml:space="preserve"> </w:t>
      </w:r>
      <w:r w:rsidRPr="00FA4DBF">
        <w:rPr>
          <w:rFonts w:ascii="Times New Roman" w:hAnsi="Times New Roman"/>
        </w:rPr>
        <w:t>to render a temporary</w:t>
      </w:r>
      <w:r w:rsidRPr="00FA4DBF">
        <w:rPr>
          <w:rFonts w:ascii="Times New Roman" w:hAnsi="Times New Roman"/>
          <w:b/>
        </w:rPr>
        <w:t xml:space="preserve"> </w:t>
      </w:r>
      <w:r w:rsidRPr="00FA4DBF">
        <w:rPr>
          <w:rFonts w:ascii="Times New Roman" w:hAnsi="Times New Roman"/>
        </w:rPr>
        <w:t>decision on behalf of the full Board of Trustees in the case of expedited processing under</w:t>
      </w:r>
      <w:r w:rsidRPr="00FA4DBF">
        <w:rPr>
          <w:rFonts w:ascii="Times New Roman" w:hAnsi="Times New Roman"/>
          <w:b/>
        </w:rPr>
        <w:t xml:space="preserve"> </w:t>
      </w:r>
      <w:r w:rsidRPr="00FA4DBF">
        <w:rPr>
          <w:rFonts w:ascii="Times New Roman" w:hAnsi="Times New Roman"/>
        </w:rPr>
        <w:t>these Bylaws</w:t>
      </w:r>
      <w:r w:rsidRPr="00FA4DBF">
        <w:rPr>
          <w:rFonts w:ascii="Times New Roman" w:hAnsi="Times New Roman"/>
          <w:b/>
        </w:rPr>
        <w:t xml:space="preserve"> </w:t>
      </w:r>
      <w:r w:rsidRPr="00FA4DBF">
        <w:rPr>
          <w:rFonts w:ascii="Times New Roman" w:hAnsi="Times New Roman"/>
        </w:rPr>
        <w:t>until such time as the full Board of Trustees' next regularly scheduled meeting.</w:t>
      </w:r>
    </w:p>
    <w:p w14:paraId="4641A37F" w14:textId="77777777" w:rsidR="008165C4" w:rsidRPr="00FA4DBF" w:rsidRDefault="008165C4">
      <w:pPr>
        <w:rPr>
          <w:rFonts w:ascii="Times New Roman" w:hAnsi="Times New Roman"/>
          <w:b/>
        </w:rPr>
      </w:pPr>
    </w:p>
    <w:p w14:paraId="623E242E" w14:textId="06E9EC7E" w:rsidR="009C1873" w:rsidRDefault="009C1873" w:rsidP="004323BE">
      <w:pPr>
        <w:pStyle w:val="BodyText"/>
        <w:numPr>
          <w:ilvl w:val="0"/>
          <w:numId w:val="11"/>
        </w:numPr>
        <w:spacing w:after="0"/>
        <w:ind w:left="2160" w:hanging="720"/>
        <w:jc w:val="both"/>
        <w:rPr>
          <w:rFonts w:ascii="Times New Roman" w:hAnsi="Times New Roman"/>
          <w:color w:val="000000"/>
        </w:rPr>
      </w:pPr>
      <w:r>
        <w:rPr>
          <w:rFonts w:ascii="Times New Roman" w:hAnsi="Times New Roman"/>
          <w:color w:val="000000"/>
        </w:rPr>
        <w:t>Favorable Action</w:t>
      </w:r>
    </w:p>
    <w:p w14:paraId="435289AE" w14:textId="77777777" w:rsidR="009C1873" w:rsidRDefault="009C1873" w:rsidP="009C1873">
      <w:pPr>
        <w:pStyle w:val="BodyText"/>
        <w:spacing w:after="0"/>
        <w:ind w:left="1440"/>
        <w:jc w:val="both"/>
        <w:rPr>
          <w:rFonts w:ascii="Times New Roman" w:hAnsi="Times New Roman"/>
          <w:color w:val="000000"/>
        </w:rPr>
      </w:pPr>
    </w:p>
    <w:p w14:paraId="5F2A2915" w14:textId="3E5E27C9" w:rsidR="00F96BEC" w:rsidRDefault="00FA4DBF" w:rsidP="009C1873">
      <w:pPr>
        <w:pStyle w:val="BodyText"/>
        <w:spacing w:after="0"/>
        <w:ind w:left="1440"/>
        <w:jc w:val="both"/>
        <w:rPr>
          <w:rFonts w:ascii="Times New Roman" w:hAnsi="Times New Roman"/>
          <w:color w:val="000000"/>
        </w:rPr>
      </w:pPr>
      <w:r w:rsidRPr="00FA4DBF">
        <w:rPr>
          <w:rFonts w:ascii="Times New Roman" w:hAnsi="Times New Roman"/>
          <w:color w:val="000000"/>
        </w:rPr>
        <w:t>If the action of the</w:t>
      </w:r>
      <w:r w:rsidRPr="00FA4DBF">
        <w:rPr>
          <w:rFonts w:ascii="Times New Roman" w:hAnsi="Times New Roman"/>
        </w:rPr>
        <w:t xml:space="preserve"> Board of Trustees </w:t>
      </w:r>
      <w:r w:rsidRPr="00FA4DBF">
        <w:rPr>
          <w:rFonts w:ascii="Times New Roman" w:hAnsi="Times New Roman"/>
          <w:color w:val="000000"/>
        </w:rPr>
        <w:t>is favorable to the</w:t>
      </w:r>
      <w:r w:rsidR="003F63B6">
        <w:rPr>
          <w:rFonts w:ascii="Times New Roman" w:hAnsi="Times New Roman"/>
          <w:color w:val="000000"/>
        </w:rPr>
        <w:t xml:space="preserve"> applicant</w:t>
      </w:r>
      <w:r w:rsidRPr="00FA4DBF">
        <w:rPr>
          <w:rFonts w:ascii="Times New Roman" w:hAnsi="Times New Roman"/>
          <w:color w:val="000000"/>
        </w:rPr>
        <w:t>, writ</w:t>
      </w:r>
      <w:r w:rsidR="003F63B6">
        <w:rPr>
          <w:rFonts w:ascii="Times New Roman" w:hAnsi="Times New Roman"/>
          <w:color w:val="000000"/>
        </w:rPr>
        <w:t xml:space="preserve">ten notice shall be sent to the applicant </w:t>
      </w:r>
      <w:r w:rsidRPr="00FA4DBF">
        <w:rPr>
          <w:rFonts w:ascii="Times New Roman" w:hAnsi="Times New Roman"/>
          <w:color w:val="000000"/>
        </w:rPr>
        <w:t xml:space="preserve">regarding: (1) the Medical Staff </w:t>
      </w:r>
      <w:r w:rsidR="00D6635F">
        <w:rPr>
          <w:rFonts w:ascii="Times New Roman" w:hAnsi="Times New Roman"/>
          <w:color w:val="000000"/>
        </w:rPr>
        <w:t xml:space="preserve">status </w:t>
      </w:r>
      <w:r w:rsidRPr="00FA4DBF">
        <w:rPr>
          <w:rFonts w:ascii="Times New Roman" w:hAnsi="Times New Roman"/>
          <w:color w:val="000000"/>
        </w:rPr>
        <w:t xml:space="preserve">to which the </w:t>
      </w:r>
      <w:r w:rsidR="003F63B6">
        <w:rPr>
          <w:rFonts w:ascii="Times New Roman" w:hAnsi="Times New Roman"/>
          <w:color w:val="000000"/>
        </w:rPr>
        <w:t xml:space="preserve">applicant </w:t>
      </w:r>
      <w:r w:rsidRPr="00FA4DBF">
        <w:rPr>
          <w:rFonts w:ascii="Times New Roman" w:hAnsi="Times New Roman"/>
          <w:color w:val="000000"/>
        </w:rPr>
        <w:t xml:space="preserve">is appointed; (2) the Department to which the </w:t>
      </w:r>
      <w:r w:rsidR="003F63B6">
        <w:rPr>
          <w:rFonts w:ascii="Times New Roman" w:hAnsi="Times New Roman"/>
          <w:color w:val="000000"/>
        </w:rPr>
        <w:t xml:space="preserve">applicant </w:t>
      </w:r>
      <w:r w:rsidRPr="00FA4DBF">
        <w:rPr>
          <w:rFonts w:ascii="Times New Roman" w:hAnsi="Times New Roman"/>
          <w:color w:val="000000"/>
        </w:rPr>
        <w:t>is assigned; (3) the clinical privileges granted; and (4) any special conditions attached to the appointment. Such notice shall be sent no</w:t>
      </w:r>
      <w:r w:rsidRPr="00FA4DBF">
        <w:rPr>
          <w:rFonts w:ascii="Times New Roman" w:hAnsi="Times New Roman"/>
          <w:b/>
          <w:color w:val="000000"/>
        </w:rPr>
        <w:t xml:space="preserve"> </w:t>
      </w:r>
      <w:r w:rsidRPr="00FA4DBF">
        <w:rPr>
          <w:rFonts w:ascii="Times New Roman" w:hAnsi="Times New Roman"/>
          <w:color w:val="000000"/>
        </w:rPr>
        <w:t>later than twenty</w:t>
      </w:r>
      <w:r w:rsidRPr="00FA4DBF">
        <w:rPr>
          <w:rFonts w:ascii="Times New Roman" w:hAnsi="Times New Roman"/>
          <w:b/>
          <w:color w:val="000000"/>
        </w:rPr>
        <w:t xml:space="preserve"> </w:t>
      </w:r>
      <w:r w:rsidRPr="00FA4DBF">
        <w:rPr>
          <w:rFonts w:ascii="Times New Roman" w:hAnsi="Times New Roman"/>
          <w:color w:val="000000"/>
        </w:rPr>
        <w:t xml:space="preserve">(20) days following the action of the Board of Trustees. </w:t>
      </w:r>
    </w:p>
    <w:p w14:paraId="6F7704AF" w14:textId="77777777" w:rsidR="00F96BEC" w:rsidRPr="00F96BEC" w:rsidRDefault="00F96BEC" w:rsidP="004323BE">
      <w:pPr>
        <w:pStyle w:val="Default"/>
        <w:ind w:left="2160" w:hanging="720"/>
      </w:pPr>
    </w:p>
    <w:p w14:paraId="5722652E" w14:textId="09AC9F0B" w:rsidR="009C1873" w:rsidRDefault="009C1873" w:rsidP="004323BE">
      <w:pPr>
        <w:pStyle w:val="BodyText"/>
        <w:numPr>
          <w:ilvl w:val="0"/>
          <w:numId w:val="11"/>
        </w:numPr>
        <w:spacing w:after="0"/>
        <w:ind w:left="2160" w:hanging="720"/>
        <w:jc w:val="both"/>
        <w:rPr>
          <w:rFonts w:ascii="Times New Roman" w:hAnsi="Times New Roman"/>
        </w:rPr>
      </w:pPr>
      <w:r>
        <w:rPr>
          <w:rFonts w:ascii="Times New Roman" w:hAnsi="Times New Roman"/>
        </w:rPr>
        <w:t>Unfavorable Action</w:t>
      </w:r>
    </w:p>
    <w:p w14:paraId="5D907385" w14:textId="77777777" w:rsidR="009C1873" w:rsidRDefault="009C1873" w:rsidP="009C1873">
      <w:pPr>
        <w:pStyle w:val="BodyText"/>
        <w:spacing w:after="0"/>
        <w:ind w:left="1440"/>
        <w:jc w:val="both"/>
        <w:rPr>
          <w:rFonts w:ascii="Times New Roman" w:hAnsi="Times New Roman"/>
        </w:rPr>
      </w:pPr>
    </w:p>
    <w:p w14:paraId="43FBA9A8" w14:textId="16DBBA24" w:rsidR="008165C4" w:rsidRDefault="00FA4DBF" w:rsidP="009C1873">
      <w:pPr>
        <w:pStyle w:val="BodyText"/>
        <w:spacing w:after="0"/>
        <w:ind w:left="1440"/>
        <w:jc w:val="both"/>
        <w:rPr>
          <w:rFonts w:ascii="Times New Roman" w:hAnsi="Times New Roman"/>
        </w:rPr>
      </w:pPr>
      <w:r w:rsidRPr="00F96BEC">
        <w:rPr>
          <w:rFonts w:ascii="Times New Roman" w:hAnsi="Times New Roman"/>
        </w:rPr>
        <w:t>If the action of the Board of Trustees is unfavorable to the</w:t>
      </w:r>
      <w:r w:rsidR="005E4C98">
        <w:rPr>
          <w:rFonts w:ascii="Times New Roman" w:hAnsi="Times New Roman"/>
        </w:rPr>
        <w:t xml:space="preserve"> applicant</w:t>
      </w:r>
      <w:r w:rsidRPr="00F96BEC">
        <w:rPr>
          <w:rFonts w:ascii="Times New Roman" w:hAnsi="Times New Roman"/>
        </w:rPr>
        <w:t xml:space="preserve">, written notice shall be sent to the </w:t>
      </w:r>
      <w:r w:rsidR="005E4C98">
        <w:rPr>
          <w:rFonts w:ascii="Times New Roman" w:hAnsi="Times New Roman"/>
        </w:rPr>
        <w:t xml:space="preserve">applicant </w:t>
      </w:r>
      <w:r w:rsidRPr="00F96BEC">
        <w:rPr>
          <w:rFonts w:ascii="Times New Roman" w:hAnsi="Times New Roman"/>
        </w:rPr>
        <w:t>no later than twenty</w:t>
      </w:r>
      <w:r w:rsidRPr="00F96BEC">
        <w:rPr>
          <w:rFonts w:ascii="Times New Roman" w:hAnsi="Times New Roman"/>
          <w:b/>
        </w:rPr>
        <w:t xml:space="preserve"> </w:t>
      </w:r>
      <w:r w:rsidRPr="00F96BEC">
        <w:rPr>
          <w:rFonts w:ascii="Times New Roman" w:hAnsi="Times New Roman"/>
        </w:rPr>
        <w:t xml:space="preserve">(20) days following the action of the Board of Trustees. The </w:t>
      </w:r>
      <w:r w:rsidR="005E4C98">
        <w:rPr>
          <w:rFonts w:ascii="Times New Roman" w:hAnsi="Times New Roman"/>
        </w:rPr>
        <w:t xml:space="preserve">applicant </w:t>
      </w:r>
      <w:r w:rsidRPr="00F96BEC">
        <w:rPr>
          <w:rFonts w:ascii="Times New Roman" w:hAnsi="Times New Roman"/>
        </w:rPr>
        <w:t xml:space="preserve">shall be ineligible to reapply to the Medical </w:t>
      </w:r>
      <w:r w:rsidRPr="00F96BEC">
        <w:rPr>
          <w:rFonts w:ascii="Times New Roman" w:hAnsi="Times New Roman"/>
        </w:rPr>
        <w:lastRenderedPageBreak/>
        <w:t xml:space="preserve">Staff for the specific clinical privileges previously denied for a one (1) year period commencing upon the date of final resolution of the </w:t>
      </w:r>
      <w:r w:rsidR="005E4C98">
        <w:rPr>
          <w:rFonts w:ascii="Times New Roman" w:hAnsi="Times New Roman"/>
        </w:rPr>
        <w:t xml:space="preserve">applicant’s </w:t>
      </w:r>
      <w:r w:rsidRPr="00F96BEC">
        <w:rPr>
          <w:rFonts w:ascii="Times New Roman" w:hAnsi="Times New Roman"/>
        </w:rPr>
        <w:t>status (i.e. either the date of notice from Board of Trustees if no hearing is requested, or the date of resolution of any hearing or subsequent appeals). Any re</w:t>
      </w:r>
      <w:r w:rsidR="005E4C98">
        <w:rPr>
          <w:rFonts w:ascii="Times New Roman" w:hAnsi="Times New Roman"/>
        </w:rPr>
        <w:t>-a</w:t>
      </w:r>
      <w:r w:rsidR="006369F3">
        <w:rPr>
          <w:rFonts w:ascii="Times New Roman" w:hAnsi="Times New Roman"/>
        </w:rPr>
        <w:t>pplication</w:t>
      </w:r>
      <w:r w:rsidRPr="00F96BEC">
        <w:rPr>
          <w:rFonts w:ascii="Times New Roman" w:hAnsi="Times New Roman"/>
        </w:rPr>
        <w:t xml:space="preserve"> after one (1) year shall be processed as a request for an initial appointment. </w:t>
      </w:r>
    </w:p>
    <w:p w14:paraId="620C80D4" w14:textId="77777777" w:rsidR="00C27A36" w:rsidRDefault="00C27A36" w:rsidP="00C27A36">
      <w:pPr>
        <w:pStyle w:val="Default"/>
      </w:pPr>
    </w:p>
    <w:p w14:paraId="3D292C1A" w14:textId="4F404EB8" w:rsidR="009C1873" w:rsidRDefault="00C27A36" w:rsidP="00C27A36">
      <w:pPr>
        <w:pStyle w:val="Default"/>
        <w:ind w:left="2160" w:hanging="720"/>
        <w:jc w:val="both"/>
      </w:pPr>
      <w:r>
        <w:t>C.</w:t>
      </w:r>
      <w:r>
        <w:tab/>
      </w:r>
      <w:r w:rsidR="009C1873">
        <w:t>Deferral by the Board</w:t>
      </w:r>
    </w:p>
    <w:p w14:paraId="2A00A095" w14:textId="77777777" w:rsidR="009C1873" w:rsidRDefault="009C1873" w:rsidP="00C27A36">
      <w:pPr>
        <w:pStyle w:val="Default"/>
        <w:ind w:left="2160" w:hanging="720"/>
        <w:jc w:val="both"/>
      </w:pPr>
    </w:p>
    <w:p w14:paraId="14B72DFE" w14:textId="6F8DB25E" w:rsidR="00C27A36" w:rsidRPr="00C27A36" w:rsidRDefault="00C27A36" w:rsidP="009C1873">
      <w:pPr>
        <w:pStyle w:val="Default"/>
        <w:ind w:left="1440"/>
        <w:jc w:val="both"/>
      </w:pPr>
      <w:r>
        <w:t xml:space="preserve">If the MEC recommends a denial of an </w:t>
      </w:r>
      <w:r w:rsidR="005E4C98">
        <w:t>a</w:t>
      </w:r>
      <w:r w:rsidR="006369F3">
        <w:t>pplication</w:t>
      </w:r>
      <w:r>
        <w:t xml:space="preserve"> or re</w:t>
      </w:r>
      <w:r w:rsidR="005E4C98">
        <w:t>-a</w:t>
      </w:r>
      <w:r w:rsidR="006369F3">
        <w:t>pplication</w:t>
      </w:r>
      <w:r>
        <w:t xml:space="preserve"> and the applicant has requested a hearing under these Bylaws, the Board of Trustees, in its sole discretion, may defer action on the </w:t>
      </w:r>
      <w:r w:rsidR="006369F3">
        <w:t>Application</w:t>
      </w:r>
      <w:r>
        <w:t xml:space="preserve"> or re</w:t>
      </w:r>
      <w:r w:rsidR="005E4C98">
        <w:t>-a</w:t>
      </w:r>
      <w:r w:rsidR="006369F3">
        <w:t>pplication</w:t>
      </w:r>
      <w:r>
        <w:t xml:space="preserve"> until all hearing and appeal rights granted under these Bylaws have been exhausted.</w:t>
      </w:r>
    </w:p>
    <w:p w14:paraId="43088D07" w14:textId="77777777" w:rsidR="00C27A36" w:rsidRDefault="00C27A36" w:rsidP="00C27A36">
      <w:pPr>
        <w:pStyle w:val="Default"/>
      </w:pPr>
    </w:p>
    <w:p w14:paraId="5F142922" w14:textId="74DFCFA2" w:rsidR="008165C4" w:rsidRPr="00535E6D" w:rsidRDefault="0080326B" w:rsidP="002129A6">
      <w:pPr>
        <w:pStyle w:val="Heading3"/>
        <w:ind w:left="720" w:hanging="720"/>
        <w:rPr>
          <w:rFonts w:ascii="Times New Roman" w:hAnsi="Times New Roman"/>
          <w:b/>
          <w:color w:val="000000"/>
        </w:rPr>
      </w:pPr>
      <w:bookmarkStart w:id="17" w:name="_Toc285448089"/>
      <w:r w:rsidRPr="00535E6D">
        <w:rPr>
          <w:rFonts w:ascii="Times New Roman" w:hAnsi="Times New Roman"/>
          <w:b/>
          <w:color w:val="000000"/>
        </w:rPr>
        <w:t>1.</w:t>
      </w:r>
      <w:r w:rsidR="006E192E">
        <w:rPr>
          <w:rFonts w:ascii="Times New Roman" w:hAnsi="Times New Roman"/>
          <w:b/>
          <w:color w:val="000000"/>
        </w:rPr>
        <w:t>8</w:t>
      </w:r>
      <w:r w:rsidR="002129A6" w:rsidRPr="00535E6D">
        <w:rPr>
          <w:rFonts w:ascii="Times New Roman" w:hAnsi="Times New Roman"/>
          <w:b/>
          <w:color w:val="000000"/>
        </w:rPr>
        <w:tab/>
      </w:r>
      <w:r w:rsidR="00FA4DBF" w:rsidRPr="00535E6D">
        <w:rPr>
          <w:rFonts w:ascii="Times New Roman" w:hAnsi="Times New Roman"/>
          <w:b/>
          <w:color w:val="000000"/>
        </w:rPr>
        <w:t>Special Provisions</w:t>
      </w:r>
      <w:bookmarkEnd w:id="17"/>
    </w:p>
    <w:p w14:paraId="237ADD56" w14:textId="77777777" w:rsidR="008165C4" w:rsidRPr="00FA4DBF" w:rsidRDefault="00FA4DBF">
      <w:pPr>
        <w:pStyle w:val="Heading3"/>
        <w:ind w:left="1440"/>
        <w:rPr>
          <w:rFonts w:ascii="Times New Roman" w:hAnsi="Times New Roman"/>
          <w:color w:val="000000"/>
        </w:rPr>
      </w:pPr>
      <w:r w:rsidRPr="00FA4DBF">
        <w:rPr>
          <w:rFonts w:ascii="Times New Roman" w:hAnsi="Times New Roman"/>
          <w:color w:val="000000"/>
        </w:rPr>
        <w:t xml:space="preserve"> </w:t>
      </w:r>
    </w:p>
    <w:p w14:paraId="3B89F9DE" w14:textId="6DDBDD6C" w:rsidR="008165C4" w:rsidRPr="00FA4DBF" w:rsidRDefault="0080326B" w:rsidP="002129A6">
      <w:pPr>
        <w:pStyle w:val="Heading4"/>
        <w:ind w:left="1440" w:right="-446" w:hanging="720"/>
        <w:rPr>
          <w:rFonts w:ascii="Times New Roman" w:hAnsi="Times New Roman"/>
          <w:color w:val="000000"/>
        </w:rPr>
      </w:pPr>
      <w:bookmarkStart w:id="18" w:name="_Toc285448091"/>
      <w:r>
        <w:rPr>
          <w:rFonts w:ascii="Times New Roman" w:hAnsi="Times New Roman"/>
          <w:color w:val="000000"/>
        </w:rPr>
        <w:t>1.</w:t>
      </w:r>
      <w:r w:rsidR="006E192E">
        <w:rPr>
          <w:rFonts w:ascii="Times New Roman" w:hAnsi="Times New Roman"/>
          <w:color w:val="000000"/>
        </w:rPr>
        <w:t>8</w:t>
      </w:r>
      <w:r w:rsidR="00290699">
        <w:rPr>
          <w:rFonts w:ascii="Times New Roman" w:hAnsi="Times New Roman"/>
          <w:color w:val="000000"/>
        </w:rPr>
        <w:t>.</w:t>
      </w:r>
      <w:r w:rsidR="00C27802">
        <w:rPr>
          <w:rFonts w:ascii="Times New Roman" w:hAnsi="Times New Roman"/>
          <w:color w:val="000000"/>
        </w:rPr>
        <w:t>1</w:t>
      </w:r>
      <w:r w:rsidR="002129A6">
        <w:rPr>
          <w:rFonts w:ascii="Times New Roman" w:hAnsi="Times New Roman"/>
          <w:color w:val="000000"/>
        </w:rPr>
        <w:tab/>
      </w:r>
      <w:r w:rsidR="00FA4DBF" w:rsidRPr="00FA4DBF">
        <w:rPr>
          <w:rFonts w:ascii="Times New Roman" w:hAnsi="Times New Roman"/>
          <w:color w:val="000000"/>
        </w:rPr>
        <w:t>Contracted Services</w:t>
      </w:r>
      <w:bookmarkEnd w:id="18"/>
      <w:r w:rsidR="00FA4DBF" w:rsidRPr="00FA4DBF">
        <w:rPr>
          <w:rFonts w:ascii="Times New Roman" w:hAnsi="Times New Roman"/>
          <w:color w:val="000000"/>
        </w:rPr>
        <w:t xml:space="preserve"> </w:t>
      </w:r>
    </w:p>
    <w:p w14:paraId="37439A62" w14:textId="77777777" w:rsidR="008165C4" w:rsidRPr="00FA4DBF" w:rsidRDefault="008165C4">
      <w:pPr>
        <w:rPr>
          <w:rFonts w:ascii="Times New Roman" w:hAnsi="Times New Roman"/>
        </w:rPr>
      </w:pPr>
    </w:p>
    <w:p w14:paraId="3786682F" w14:textId="77777777" w:rsidR="002129A6" w:rsidRDefault="002129A6" w:rsidP="004323BE">
      <w:pPr>
        <w:pStyle w:val="Default"/>
        <w:numPr>
          <w:ilvl w:val="0"/>
          <w:numId w:val="26"/>
        </w:numPr>
        <w:ind w:left="2160" w:hanging="720"/>
        <w:rPr>
          <w:rFonts w:ascii="Times New Roman" w:hAnsi="Times New Roman" w:cs="Times New Roman"/>
        </w:rPr>
      </w:pPr>
      <w:r>
        <w:rPr>
          <w:rFonts w:ascii="Times New Roman" w:hAnsi="Times New Roman" w:cs="Times New Roman"/>
        </w:rPr>
        <w:t>Exclusive Policy</w:t>
      </w:r>
    </w:p>
    <w:p w14:paraId="3A57B0F6" w14:textId="77777777" w:rsidR="002129A6" w:rsidRDefault="002129A6" w:rsidP="002129A6">
      <w:pPr>
        <w:pStyle w:val="Default"/>
        <w:ind w:left="1800"/>
        <w:jc w:val="both"/>
        <w:rPr>
          <w:rFonts w:ascii="Times New Roman" w:hAnsi="Times New Roman"/>
        </w:rPr>
      </w:pPr>
    </w:p>
    <w:p w14:paraId="512C97B2" w14:textId="31545F3A" w:rsidR="002129A6" w:rsidRDefault="002129A6" w:rsidP="004323BE">
      <w:pPr>
        <w:pStyle w:val="Default"/>
        <w:ind w:left="1440"/>
        <w:jc w:val="both"/>
        <w:rPr>
          <w:rFonts w:ascii="Times New Roman" w:hAnsi="Times New Roman"/>
        </w:rPr>
      </w:pPr>
      <w:r>
        <w:rPr>
          <w:rFonts w:ascii="Times New Roman" w:hAnsi="Times New Roman"/>
        </w:rPr>
        <w:t xml:space="preserve">Whenever hospital policy specifies that certain hospital facilities or services may be used on the exclusive basis in accordance with the contracts or letters of agreement between Hospital and qualified Practitioners, then other staff appointees must, except in an emergency or life-threatening situation, adhere to this exclusivity policy in arranging care for their patients. </w:t>
      </w:r>
      <w:r w:rsidR="006369F3">
        <w:rPr>
          <w:rFonts w:ascii="Times New Roman" w:hAnsi="Times New Roman"/>
        </w:rPr>
        <w:t>Application</w:t>
      </w:r>
      <w:r>
        <w:rPr>
          <w:rFonts w:ascii="Times New Roman" w:hAnsi="Times New Roman"/>
        </w:rPr>
        <w:t xml:space="preserve"> for initial appointment or for clinical privileges related to hospital facilities or services covered by exclusivity agreements shall not be accepted or processed unless submitted in accordance with the existing contract or agreement with Hospital.</w:t>
      </w:r>
    </w:p>
    <w:p w14:paraId="36C468B2" w14:textId="77777777" w:rsidR="002129A6" w:rsidRDefault="002129A6">
      <w:pPr>
        <w:pStyle w:val="Default"/>
        <w:jc w:val="both"/>
        <w:rPr>
          <w:rFonts w:ascii="Times New Roman" w:hAnsi="Times New Roman" w:cs="Times New Roman"/>
        </w:rPr>
      </w:pPr>
    </w:p>
    <w:p w14:paraId="1E48EFC0" w14:textId="1A8FE171" w:rsidR="009B699A" w:rsidRDefault="009B699A" w:rsidP="004323BE">
      <w:pPr>
        <w:pStyle w:val="Default"/>
        <w:numPr>
          <w:ilvl w:val="0"/>
          <w:numId w:val="26"/>
        </w:numPr>
        <w:ind w:left="2160" w:hanging="720"/>
        <w:jc w:val="both"/>
        <w:rPr>
          <w:rFonts w:ascii="Times New Roman" w:hAnsi="Times New Roman" w:cs="Times New Roman"/>
        </w:rPr>
      </w:pPr>
      <w:r>
        <w:rPr>
          <w:rFonts w:ascii="Times New Roman" w:hAnsi="Times New Roman" w:cs="Times New Roman"/>
        </w:rPr>
        <w:t xml:space="preserve">Granting of Membership and Privileges and </w:t>
      </w:r>
      <w:r w:rsidR="00B02336">
        <w:rPr>
          <w:rFonts w:ascii="Times New Roman" w:hAnsi="Times New Roman" w:cs="Times New Roman"/>
        </w:rPr>
        <w:t>A</w:t>
      </w:r>
      <w:r>
        <w:rPr>
          <w:rFonts w:ascii="Times New Roman" w:hAnsi="Times New Roman" w:cs="Times New Roman"/>
        </w:rPr>
        <w:t>utomatic Termination</w:t>
      </w:r>
    </w:p>
    <w:p w14:paraId="5B1F2F32" w14:textId="77777777" w:rsidR="009B699A" w:rsidRDefault="009B699A" w:rsidP="009B699A">
      <w:pPr>
        <w:pStyle w:val="Default"/>
        <w:ind w:left="1440"/>
        <w:jc w:val="both"/>
        <w:rPr>
          <w:rFonts w:ascii="Times New Roman" w:hAnsi="Times New Roman" w:cs="Times New Roman"/>
        </w:rPr>
      </w:pPr>
    </w:p>
    <w:p w14:paraId="27F1571F" w14:textId="56627784" w:rsidR="008165C4" w:rsidRDefault="009B699A" w:rsidP="009B699A">
      <w:pPr>
        <w:pStyle w:val="Default"/>
        <w:ind w:left="1440"/>
        <w:jc w:val="both"/>
        <w:rPr>
          <w:rFonts w:ascii="Times New Roman" w:hAnsi="Times New Roman" w:cs="Times New Roman"/>
        </w:rPr>
      </w:pPr>
      <w:r>
        <w:rPr>
          <w:rFonts w:ascii="Times New Roman" w:hAnsi="Times New Roman" w:cs="Times New Roman"/>
        </w:rPr>
        <w:t>A</w:t>
      </w:r>
      <w:r w:rsidR="00B02336">
        <w:rPr>
          <w:rFonts w:ascii="Times New Roman" w:hAnsi="Times New Roman" w:cs="Times New Roman"/>
        </w:rPr>
        <w:t xml:space="preserve">pplicants </w:t>
      </w:r>
      <w:r w:rsidR="00FA4DBF" w:rsidRPr="00FA4DBF">
        <w:rPr>
          <w:rFonts w:ascii="Times New Roman" w:hAnsi="Times New Roman" w:cs="Times New Roman"/>
        </w:rPr>
        <w:t xml:space="preserve">for Medical Staff membership by virtue of a contractual relationship to provide clinical services in the Hospital are not entitled to the automatic granting of membership or clinical privileges by virtue of the contractual relationship. Such </w:t>
      </w:r>
      <w:r w:rsidR="00B02336">
        <w:rPr>
          <w:rFonts w:ascii="Times New Roman" w:hAnsi="Times New Roman" w:cs="Times New Roman"/>
        </w:rPr>
        <w:t xml:space="preserve">applicants </w:t>
      </w:r>
      <w:r w:rsidR="00FA4DBF" w:rsidRPr="00FA4DBF">
        <w:rPr>
          <w:rFonts w:ascii="Times New Roman" w:hAnsi="Times New Roman" w:cs="Times New Roman"/>
        </w:rPr>
        <w:t xml:space="preserve">shall follow the procedures for requesting membership and clinical privileges as outlined in these Bylaws. Unless the contractual relationship between the Practitioner and the Hospital, or the Practitioner’s group and the Hospital, states otherwise, the Practitioner’s membership and any associated clinical privileges shall be deemed automatically terminated if the contractual relationship is terminated (either by termination of the contract, or termination of the </w:t>
      </w:r>
      <w:r w:rsidR="00B02336">
        <w:rPr>
          <w:rFonts w:ascii="Times New Roman" w:hAnsi="Times New Roman" w:cs="Times New Roman"/>
        </w:rPr>
        <w:t xml:space="preserve">Practitioner’s </w:t>
      </w:r>
      <w:r w:rsidR="00FA4DBF" w:rsidRPr="00FA4DBF">
        <w:rPr>
          <w:rFonts w:ascii="Times New Roman" w:hAnsi="Times New Roman" w:cs="Times New Roman"/>
        </w:rPr>
        <w:t xml:space="preserve">association with the contracted group). In such event, the </w:t>
      </w:r>
      <w:r w:rsidR="00B02336">
        <w:rPr>
          <w:rFonts w:ascii="Times New Roman" w:hAnsi="Times New Roman" w:cs="Times New Roman"/>
        </w:rPr>
        <w:t xml:space="preserve">Practitioner </w:t>
      </w:r>
      <w:r w:rsidR="00FA4DBF" w:rsidRPr="00FA4DBF">
        <w:rPr>
          <w:rFonts w:ascii="Times New Roman" w:hAnsi="Times New Roman" w:cs="Times New Roman"/>
        </w:rPr>
        <w:t>shall have no right to a hearing under these Bylaws.</w:t>
      </w:r>
    </w:p>
    <w:p w14:paraId="70A80DA9" w14:textId="77777777" w:rsidR="002129A6" w:rsidRDefault="002129A6" w:rsidP="002129A6">
      <w:pPr>
        <w:pStyle w:val="Default"/>
        <w:ind w:left="1440" w:hanging="720"/>
        <w:rPr>
          <w:rFonts w:ascii="Times New Roman" w:hAnsi="Times New Roman" w:cs="Times New Roman"/>
        </w:rPr>
      </w:pPr>
    </w:p>
    <w:p w14:paraId="7A20FE95" w14:textId="77777777" w:rsidR="002129A6" w:rsidRDefault="002129A6" w:rsidP="004323BE">
      <w:pPr>
        <w:pStyle w:val="Default"/>
        <w:numPr>
          <w:ilvl w:val="0"/>
          <w:numId w:val="26"/>
        </w:numPr>
        <w:ind w:left="2160" w:hanging="720"/>
        <w:rPr>
          <w:rFonts w:ascii="Times New Roman" w:hAnsi="Times New Roman" w:cs="Times New Roman"/>
        </w:rPr>
      </w:pPr>
      <w:r>
        <w:rPr>
          <w:rFonts w:ascii="Times New Roman" w:hAnsi="Times New Roman" w:cs="Times New Roman"/>
        </w:rPr>
        <w:t>Effect of Staff Appointment Termination</w:t>
      </w:r>
    </w:p>
    <w:p w14:paraId="5ED39370" w14:textId="77777777" w:rsidR="002129A6" w:rsidRDefault="002129A6" w:rsidP="002129A6">
      <w:pPr>
        <w:pStyle w:val="Default"/>
        <w:ind w:left="720"/>
        <w:rPr>
          <w:rFonts w:ascii="Times New Roman" w:hAnsi="Times New Roman"/>
        </w:rPr>
      </w:pPr>
    </w:p>
    <w:p w14:paraId="75CC0C85" w14:textId="77777777" w:rsidR="002129A6" w:rsidRDefault="002129A6" w:rsidP="004323BE">
      <w:pPr>
        <w:pStyle w:val="Default"/>
        <w:ind w:left="1440"/>
        <w:jc w:val="both"/>
        <w:rPr>
          <w:rFonts w:ascii="Times New Roman" w:hAnsi="Times New Roman"/>
        </w:rPr>
      </w:pPr>
      <w:r>
        <w:rPr>
          <w:rFonts w:ascii="Times New Roman" w:hAnsi="Times New Roman"/>
        </w:rPr>
        <w:t>Because practice at Hospital is always contingent upon continued staff appointment and is also constrained by the extent of clinical privileges</w:t>
      </w:r>
      <w:r w:rsidR="00B02336">
        <w:rPr>
          <w:rFonts w:ascii="Times New Roman" w:hAnsi="Times New Roman"/>
        </w:rPr>
        <w:t xml:space="preserve"> granted</w:t>
      </w:r>
      <w:r>
        <w:rPr>
          <w:rFonts w:ascii="Times New Roman" w:hAnsi="Times New Roman"/>
        </w:rPr>
        <w:t xml:space="preserve">, a Practitioner's right to use hospital facilities is automatically terminated when his/her staff </w:t>
      </w:r>
      <w:r>
        <w:rPr>
          <w:rFonts w:ascii="Times New Roman" w:hAnsi="Times New Roman"/>
        </w:rPr>
        <w:lastRenderedPageBreak/>
        <w:t>appointment expires or is terminated. Similarly, the extent of his/her clinical privileges is automatically limited to the extent the pertinent clinical privileges are diminished.</w:t>
      </w:r>
    </w:p>
    <w:p w14:paraId="30094C8B" w14:textId="77777777" w:rsidR="002129A6" w:rsidRDefault="002129A6" w:rsidP="002129A6">
      <w:pPr>
        <w:pStyle w:val="Default"/>
        <w:ind w:left="1800"/>
        <w:jc w:val="both"/>
        <w:rPr>
          <w:rFonts w:ascii="Times New Roman" w:hAnsi="Times New Roman"/>
        </w:rPr>
      </w:pPr>
    </w:p>
    <w:p w14:paraId="6FCA3EA5" w14:textId="3C1D04D1" w:rsidR="005B2ACC" w:rsidRDefault="005B2ACC" w:rsidP="005B2ACC">
      <w:pPr>
        <w:pStyle w:val="Default"/>
        <w:ind w:left="720"/>
      </w:pPr>
      <w:bookmarkStart w:id="19" w:name="_Toc285448092"/>
      <w:r>
        <w:t>1.</w:t>
      </w:r>
      <w:r w:rsidR="006E192E">
        <w:t>8</w:t>
      </w:r>
      <w:r>
        <w:t>.2</w:t>
      </w:r>
      <w:r>
        <w:tab/>
        <w:t>Organ Procurement</w:t>
      </w:r>
    </w:p>
    <w:p w14:paraId="3CD22B17" w14:textId="77777777" w:rsidR="005B2ACC" w:rsidRDefault="005B2ACC" w:rsidP="005B2ACC">
      <w:pPr>
        <w:ind w:left="720"/>
        <w:jc w:val="both"/>
        <w:rPr>
          <w:rFonts w:ascii="Times New Roman" w:hAnsi="Times New Roman"/>
        </w:rPr>
      </w:pPr>
    </w:p>
    <w:p w14:paraId="65CBE19A" w14:textId="77777777" w:rsidR="005B2ACC" w:rsidRPr="00E30587" w:rsidRDefault="005B2ACC" w:rsidP="005B2ACC">
      <w:pPr>
        <w:ind w:left="720"/>
        <w:jc w:val="both"/>
        <w:rPr>
          <w:rFonts w:ascii="Times New Roman" w:hAnsi="Times New Roman"/>
        </w:rPr>
      </w:pPr>
      <w:r w:rsidRPr="00213544">
        <w:rPr>
          <w:rFonts w:ascii="Times New Roman" w:hAnsi="Times New Roman"/>
        </w:rPr>
        <w:t>It is the policy of the Medical Staff to exempt members of the Organ Procurement Organization’s (OPO) organ recovery team from the Medical Staff’s Membership, credentialing and privileging requirements and to accept the credentialing decisions made by the OPO(s) with which the Hospital has a written agreement.</w:t>
      </w:r>
      <w:r w:rsidRPr="00E30587">
        <w:rPr>
          <w:rFonts w:ascii="Times New Roman" w:hAnsi="Times New Roman"/>
        </w:rPr>
        <w:t xml:space="preserve"> As such, the Medical Staff will not be required to separately grant Medical Staff Membership or credential and/or privilege Members of the organ recovery team for the OPO(s) with which the Hospital has entered into a written agreement, but only to the extent such recovery team’s activities are limited solely to the harvesting of cadaveric tissues and/or other body parts for transplantation, therapy, research or educational purposes pursuant to the Federal Anatomical Gift Act and the requirements of the laws of the State of Texas, and further, only to the extent the applicable OPO has agreed in writing to send only “qualified, trained individuals” to perform organ recovery at the Hospital.  </w:t>
      </w:r>
    </w:p>
    <w:p w14:paraId="599ABF63" w14:textId="77777777" w:rsidR="005B2ACC" w:rsidRDefault="005B2ACC" w:rsidP="00290699">
      <w:pPr>
        <w:pStyle w:val="Heading4"/>
        <w:ind w:left="1440" w:right="-446" w:hanging="720"/>
        <w:rPr>
          <w:rFonts w:ascii="Times New Roman" w:hAnsi="Times New Roman"/>
          <w:color w:val="000000"/>
        </w:rPr>
      </w:pPr>
    </w:p>
    <w:p w14:paraId="20AD2F21" w14:textId="24200AB2" w:rsidR="008165C4" w:rsidRPr="00FA4DBF" w:rsidRDefault="0080326B" w:rsidP="00290699">
      <w:pPr>
        <w:pStyle w:val="Heading4"/>
        <w:ind w:left="1440" w:right="-446" w:hanging="720"/>
        <w:rPr>
          <w:rFonts w:ascii="Times New Roman" w:hAnsi="Times New Roman"/>
          <w:color w:val="000000"/>
        </w:rPr>
      </w:pPr>
      <w:r>
        <w:rPr>
          <w:rFonts w:ascii="Times New Roman" w:hAnsi="Times New Roman"/>
          <w:color w:val="000000"/>
        </w:rPr>
        <w:t>1.</w:t>
      </w:r>
      <w:r w:rsidR="006E192E">
        <w:rPr>
          <w:rFonts w:ascii="Times New Roman" w:hAnsi="Times New Roman"/>
          <w:color w:val="000000"/>
        </w:rPr>
        <w:t>8</w:t>
      </w:r>
      <w:r w:rsidR="00290699">
        <w:rPr>
          <w:rFonts w:ascii="Times New Roman" w:hAnsi="Times New Roman"/>
          <w:color w:val="000000"/>
        </w:rPr>
        <w:t>.</w:t>
      </w:r>
      <w:r w:rsidR="005B2ACC">
        <w:rPr>
          <w:rFonts w:ascii="Times New Roman" w:hAnsi="Times New Roman"/>
          <w:color w:val="000000"/>
        </w:rPr>
        <w:t>3</w:t>
      </w:r>
      <w:r w:rsidR="00FA4DBF" w:rsidRPr="00FA4DBF">
        <w:rPr>
          <w:rFonts w:ascii="Times New Roman" w:hAnsi="Times New Roman"/>
          <w:color w:val="000000"/>
        </w:rPr>
        <w:tab/>
        <w:t>Expedited Process for Initial Appointment</w:t>
      </w:r>
      <w:bookmarkEnd w:id="19"/>
      <w:r w:rsidR="00FA4DBF" w:rsidRPr="00FA4DBF">
        <w:rPr>
          <w:rFonts w:ascii="Times New Roman" w:hAnsi="Times New Roman"/>
          <w:color w:val="000000"/>
        </w:rPr>
        <w:t xml:space="preserve"> </w:t>
      </w:r>
    </w:p>
    <w:p w14:paraId="2EF5C9A0" w14:textId="77777777" w:rsidR="008165C4" w:rsidRPr="00FA4DBF" w:rsidRDefault="008165C4">
      <w:pPr>
        <w:rPr>
          <w:rFonts w:ascii="Times New Roman" w:hAnsi="Times New Roman"/>
        </w:rPr>
      </w:pPr>
    </w:p>
    <w:p w14:paraId="2644C14A" w14:textId="713ED52B" w:rsidR="004377BE" w:rsidRPr="004377BE" w:rsidRDefault="00FA4DBF" w:rsidP="004377BE">
      <w:pPr>
        <w:ind w:left="720"/>
        <w:jc w:val="both"/>
        <w:rPr>
          <w:rFonts w:ascii="Times New Roman" w:hAnsi="Times New Roman"/>
        </w:rPr>
      </w:pPr>
      <w:r w:rsidRPr="00FA4DBF">
        <w:rPr>
          <w:rFonts w:ascii="Times New Roman" w:hAnsi="Times New Roman"/>
        </w:rPr>
        <w:t xml:space="preserve">In exceptional circumstances, an expedited processing of a particular </w:t>
      </w:r>
      <w:r w:rsidR="006369F3">
        <w:rPr>
          <w:rFonts w:ascii="Times New Roman" w:hAnsi="Times New Roman"/>
        </w:rPr>
        <w:t>Application</w:t>
      </w:r>
      <w:r w:rsidRPr="00FA4DBF">
        <w:rPr>
          <w:rFonts w:ascii="Times New Roman" w:hAnsi="Times New Roman"/>
        </w:rPr>
        <w:t xml:space="preserve"> may be necessary to satisfy a demonstrated patient care or Hospital need. In such exceptional circumstances, the evaluation of an </w:t>
      </w:r>
      <w:r w:rsidR="006369F3">
        <w:rPr>
          <w:rFonts w:ascii="Times New Roman" w:hAnsi="Times New Roman"/>
        </w:rPr>
        <w:t>Application</w:t>
      </w:r>
      <w:r w:rsidRPr="00FA4DBF">
        <w:rPr>
          <w:rFonts w:ascii="Times New Roman" w:hAnsi="Times New Roman"/>
        </w:rPr>
        <w:t xml:space="preserve"> on an expedited basis shall be performed pursuant to the following criteria. If the </w:t>
      </w:r>
      <w:r w:rsidR="006369F3">
        <w:rPr>
          <w:rFonts w:ascii="Times New Roman" w:hAnsi="Times New Roman"/>
        </w:rPr>
        <w:t>Application</w:t>
      </w:r>
      <w:r w:rsidRPr="00FA4DBF">
        <w:rPr>
          <w:rFonts w:ascii="Times New Roman" w:hAnsi="Times New Roman"/>
        </w:rPr>
        <w:t xml:space="preserve"> is deemed incomplete, or if at any step of the approval process, a review is unfavorable to the Practitioner, the </w:t>
      </w:r>
      <w:r w:rsidR="006369F3">
        <w:rPr>
          <w:rFonts w:ascii="Times New Roman" w:hAnsi="Times New Roman"/>
        </w:rPr>
        <w:t>Application</w:t>
      </w:r>
      <w:r w:rsidRPr="00FA4DBF">
        <w:rPr>
          <w:rFonts w:ascii="Times New Roman" w:hAnsi="Times New Roman"/>
        </w:rPr>
        <w:t xml:space="preserve"> will no longer be eligible for expedited processing. All information on the </w:t>
      </w:r>
      <w:r w:rsidR="006369F3">
        <w:rPr>
          <w:rFonts w:ascii="Times New Roman" w:hAnsi="Times New Roman"/>
        </w:rPr>
        <w:t>Application</w:t>
      </w:r>
      <w:r w:rsidRPr="00FA4DBF">
        <w:rPr>
          <w:rFonts w:ascii="Times New Roman" w:hAnsi="Times New Roman"/>
        </w:rPr>
        <w:t xml:space="preserve"> must be verified in accordance with these Bylaws before clinical privileges can be granted under expedited processing. </w:t>
      </w:r>
    </w:p>
    <w:p w14:paraId="36B7F645" w14:textId="77777777" w:rsidR="00290699" w:rsidRDefault="00FA4DBF">
      <w:pPr>
        <w:jc w:val="both"/>
        <w:rPr>
          <w:rFonts w:ascii="Times New Roman" w:hAnsi="Times New Roman"/>
        </w:rPr>
      </w:pPr>
      <w:r w:rsidRPr="00FA4DBF">
        <w:rPr>
          <w:rFonts w:ascii="Times New Roman" w:hAnsi="Times New Roman"/>
        </w:rPr>
        <w:t xml:space="preserve"> </w:t>
      </w:r>
    </w:p>
    <w:p w14:paraId="4A6F8C5C" w14:textId="77777777" w:rsidR="008165C4" w:rsidRDefault="00FA4DBF" w:rsidP="004323BE">
      <w:pPr>
        <w:pStyle w:val="ListParagraph"/>
        <w:numPr>
          <w:ilvl w:val="0"/>
          <w:numId w:val="35"/>
        </w:numPr>
        <w:ind w:left="2160" w:hanging="720"/>
        <w:jc w:val="both"/>
        <w:rPr>
          <w:rFonts w:ascii="Times New Roman" w:hAnsi="Times New Roman"/>
          <w:sz w:val="24"/>
          <w:szCs w:val="24"/>
        </w:rPr>
      </w:pPr>
      <w:r w:rsidRPr="00290699">
        <w:rPr>
          <w:rFonts w:ascii="Times New Roman" w:hAnsi="Times New Roman"/>
          <w:sz w:val="24"/>
          <w:szCs w:val="24"/>
        </w:rPr>
        <w:t xml:space="preserve">The criteria for expedited processing include: </w:t>
      </w:r>
    </w:p>
    <w:p w14:paraId="3468705A" w14:textId="77777777" w:rsidR="00290699" w:rsidRDefault="00290699" w:rsidP="00290699">
      <w:pPr>
        <w:pStyle w:val="ListParagraph"/>
        <w:ind w:left="1800"/>
        <w:jc w:val="both"/>
        <w:rPr>
          <w:rFonts w:ascii="Times New Roman" w:hAnsi="Times New Roman"/>
          <w:sz w:val="24"/>
          <w:szCs w:val="24"/>
        </w:rPr>
      </w:pPr>
    </w:p>
    <w:p w14:paraId="25AAF8C0" w14:textId="77777777" w:rsidR="00BD052C" w:rsidRDefault="00FA4DBF" w:rsidP="008A725F">
      <w:pPr>
        <w:pStyle w:val="ListParagraph"/>
        <w:numPr>
          <w:ilvl w:val="0"/>
          <w:numId w:val="36"/>
        </w:numPr>
        <w:ind w:left="2880" w:hanging="720"/>
        <w:jc w:val="both"/>
        <w:rPr>
          <w:rFonts w:ascii="Times New Roman" w:hAnsi="Times New Roman"/>
          <w:sz w:val="24"/>
          <w:szCs w:val="24"/>
        </w:rPr>
      </w:pPr>
      <w:r w:rsidRPr="00BD052C">
        <w:rPr>
          <w:rFonts w:ascii="Times New Roman" w:hAnsi="Times New Roman"/>
          <w:sz w:val="24"/>
          <w:szCs w:val="24"/>
        </w:rPr>
        <w:t xml:space="preserve">Satisfaction of all the qualifications to be considered for membership as delineated in these Bylaws, the Rules and Regulations, relevant privilege </w:t>
      </w:r>
      <w:r w:rsidR="00FC4F91" w:rsidRPr="00BD052C">
        <w:rPr>
          <w:rFonts w:ascii="Times New Roman" w:hAnsi="Times New Roman"/>
          <w:sz w:val="24"/>
          <w:szCs w:val="24"/>
        </w:rPr>
        <w:t>form(s)</w:t>
      </w:r>
      <w:r w:rsidRPr="00BD052C">
        <w:rPr>
          <w:rFonts w:ascii="Times New Roman" w:hAnsi="Times New Roman"/>
          <w:sz w:val="24"/>
          <w:szCs w:val="24"/>
        </w:rPr>
        <w:t xml:space="preserve">, and any applicable Hospital and Department policy or procedure; </w:t>
      </w:r>
    </w:p>
    <w:p w14:paraId="2B159F3D" w14:textId="77777777" w:rsidR="004377BE" w:rsidRPr="00BD052C" w:rsidRDefault="004377BE" w:rsidP="004377BE">
      <w:pPr>
        <w:pStyle w:val="ListParagraph"/>
        <w:ind w:left="2880"/>
        <w:jc w:val="both"/>
        <w:rPr>
          <w:rFonts w:ascii="Times New Roman" w:hAnsi="Times New Roman"/>
          <w:sz w:val="24"/>
          <w:szCs w:val="24"/>
        </w:rPr>
      </w:pPr>
    </w:p>
    <w:p w14:paraId="778AB78E" w14:textId="77777777" w:rsidR="00BD052C" w:rsidRDefault="00FA4DBF" w:rsidP="008A725F">
      <w:pPr>
        <w:pStyle w:val="ListParagraph"/>
        <w:numPr>
          <w:ilvl w:val="0"/>
          <w:numId w:val="36"/>
        </w:numPr>
        <w:ind w:left="2880" w:hanging="720"/>
        <w:jc w:val="both"/>
        <w:rPr>
          <w:rFonts w:ascii="Times New Roman" w:hAnsi="Times New Roman"/>
          <w:sz w:val="24"/>
          <w:szCs w:val="24"/>
        </w:rPr>
      </w:pPr>
      <w:r w:rsidRPr="00BD052C">
        <w:rPr>
          <w:rFonts w:ascii="Times New Roman" w:hAnsi="Times New Roman"/>
          <w:sz w:val="24"/>
          <w:szCs w:val="24"/>
        </w:rPr>
        <w:t xml:space="preserve">Proof of acceptable malpractice claims history activity (including past and current malpractice claims, settlements or judgments) in light of the Practitioner’s specialty; </w:t>
      </w:r>
    </w:p>
    <w:p w14:paraId="1FB0BEF8" w14:textId="77777777" w:rsidR="004377BE" w:rsidRPr="00BD052C" w:rsidRDefault="004377BE" w:rsidP="004377BE">
      <w:pPr>
        <w:pStyle w:val="ListParagraph"/>
        <w:ind w:left="2880"/>
        <w:jc w:val="both"/>
        <w:rPr>
          <w:rFonts w:ascii="Times New Roman" w:hAnsi="Times New Roman"/>
          <w:sz w:val="24"/>
          <w:szCs w:val="24"/>
        </w:rPr>
      </w:pPr>
    </w:p>
    <w:p w14:paraId="5A9AF7A6" w14:textId="77777777" w:rsidR="00BD052C" w:rsidRDefault="00FA4DBF" w:rsidP="008A725F">
      <w:pPr>
        <w:pStyle w:val="ListParagraph"/>
        <w:numPr>
          <w:ilvl w:val="0"/>
          <w:numId w:val="36"/>
        </w:numPr>
        <w:ind w:left="2880" w:hanging="720"/>
        <w:jc w:val="both"/>
        <w:rPr>
          <w:rFonts w:ascii="Times New Roman" w:hAnsi="Times New Roman"/>
          <w:sz w:val="24"/>
          <w:szCs w:val="24"/>
        </w:rPr>
      </w:pPr>
      <w:r w:rsidRPr="00BD052C">
        <w:rPr>
          <w:rFonts w:ascii="Times New Roman" w:hAnsi="Times New Roman"/>
          <w:sz w:val="24"/>
          <w:szCs w:val="24"/>
        </w:rPr>
        <w:t xml:space="preserve">Demonstration of acceptable practice history (e.g. the </w:t>
      </w:r>
      <w:r w:rsidR="00A773C3" w:rsidRPr="00BD052C">
        <w:rPr>
          <w:rFonts w:ascii="Times New Roman" w:hAnsi="Times New Roman"/>
          <w:sz w:val="24"/>
          <w:szCs w:val="24"/>
        </w:rPr>
        <w:t xml:space="preserve">Applicant </w:t>
      </w:r>
      <w:r w:rsidRPr="00BD052C">
        <w:rPr>
          <w:rFonts w:ascii="Times New Roman" w:hAnsi="Times New Roman"/>
          <w:sz w:val="24"/>
          <w:szCs w:val="24"/>
        </w:rPr>
        <w:t xml:space="preserve">has </w:t>
      </w:r>
      <w:r w:rsidR="00A773C3" w:rsidRPr="00BD052C">
        <w:rPr>
          <w:rFonts w:ascii="Times New Roman" w:hAnsi="Times New Roman"/>
          <w:sz w:val="24"/>
          <w:szCs w:val="24"/>
        </w:rPr>
        <w:t xml:space="preserve">actively practiced in a Joint Commission or CMS accredited facility at least two of the past five years </w:t>
      </w:r>
      <w:r w:rsidR="00D76B6A">
        <w:rPr>
          <w:rFonts w:ascii="Times New Roman" w:hAnsi="Times New Roman"/>
          <w:sz w:val="24"/>
          <w:szCs w:val="24"/>
        </w:rPr>
        <w:t xml:space="preserve">with </w:t>
      </w:r>
      <w:r w:rsidRPr="00BD052C">
        <w:rPr>
          <w:rFonts w:ascii="Times New Roman" w:hAnsi="Times New Roman"/>
          <w:sz w:val="24"/>
          <w:szCs w:val="24"/>
        </w:rPr>
        <w:t>no unexplained</w:t>
      </w:r>
      <w:r w:rsidR="00A773C3" w:rsidRPr="00BD052C">
        <w:rPr>
          <w:rFonts w:ascii="Times New Roman" w:hAnsi="Times New Roman"/>
          <w:sz w:val="24"/>
          <w:szCs w:val="24"/>
        </w:rPr>
        <w:t xml:space="preserve"> or unverifiable</w:t>
      </w:r>
      <w:r w:rsidRPr="00BD052C">
        <w:rPr>
          <w:rFonts w:ascii="Times New Roman" w:hAnsi="Times New Roman"/>
          <w:sz w:val="24"/>
          <w:szCs w:val="24"/>
        </w:rPr>
        <w:t xml:space="preserve"> gaps in chronological school, training or practice history); </w:t>
      </w:r>
    </w:p>
    <w:p w14:paraId="061B870E" w14:textId="77777777" w:rsidR="004377BE" w:rsidRPr="00BD052C" w:rsidRDefault="004377BE" w:rsidP="004377BE">
      <w:pPr>
        <w:pStyle w:val="ListParagraph"/>
        <w:ind w:left="2880"/>
        <w:jc w:val="both"/>
        <w:rPr>
          <w:rFonts w:ascii="Times New Roman" w:hAnsi="Times New Roman"/>
          <w:sz w:val="24"/>
          <w:szCs w:val="24"/>
        </w:rPr>
      </w:pPr>
    </w:p>
    <w:p w14:paraId="6918DF34" w14:textId="77777777" w:rsidR="00BD052C" w:rsidRDefault="00FA4DBF" w:rsidP="008A725F">
      <w:pPr>
        <w:pStyle w:val="ListParagraph"/>
        <w:numPr>
          <w:ilvl w:val="0"/>
          <w:numId w:val="36"/>
        </w:numPr>
        <w:ind w:left="2880" w:hanging="720"/>
        <w:jc w:val="both"/>
        <w:rPr>
          <w:rFonts w:ascii="Times New Roman" w:hAnsi="Times New Roman"/>
          <w:sz w:val="24"/>
          <w:szCs w:val="24"/>
        </w:rPr>
      </w:pPr>
      <w:r w:rsidRPr="00BD052C">
        <w:rPr>
          <w:rFonts w:ascii="Times New Roman" w:hAnsi="Times New Roman"/>
          <w:sz w:val="24"/>
          <w:szCs w:val="24"/>
        </w:rPr>
        <w:t xml:space="preserve">Receipt of unanimously favorable peer recommendations; </w:t>
      </w:r>
    </w:p>
    <w:p w14:paraId="7A37B3CA" w14:textId="77777777" w:rsidR="004377BE" w:rsidRPr="00BD052C" w:rsidRDefault="004377BE" w:rsidP="004377BE">
      <w:pPr>
        <w:pStyle w:val="ListParagraph"/>
        <w:ind w:left="2880"/>
        <w:jc w:val="both"/>
        <w:rPr>
          <w:rFonts w:ascii="Times New Roman" w:hAnsi="Times New Roman"/>
          <w:sz w:val="24"/>
          <w:szCs w:val="24"/>
        </w:rPr>
      </w:pPr>
    </w:p>
    <w:p w14:paraId="45F94DC9" w14:textId="77777777" w:rsidR="00BD052C" w:rsidRDefault="00FA4DBF" w:rsidP="008A725F">
      <w:pPr>
        <w:pStyle w:val="ListParagraph"/>
        <w:numPr>
          <w:ilvl w:val="0"/>
          <w:numId w:val="36"/>
        </w:numPr>
        <w:ind w:left="2880" w:hanging="720"/>
        <w:jc w:val="both"/>
        <w:rPr>
          <w:rFonts w:ascii="Times New Roman" w:hAnsi="Times New Roman"/>
          <w:sz w:val="24"/>
          <w:szCs w:val="24"/>
        </w:rPr>
      </w:pPr>
      <w:r w:rsidRPr="00BD052C">
        <w:rPr>
          <w:rFonts w:ascii="Times New Roman" w:hAnsi="Times New Roman"/>
          <w:sz w:val="24"/>
          <w:szCs w:val="24"/>
        </w:rPr>
        <w:t>No</w:t>
      </w:r>
      <w:r w:rsidRPr="00BD052C">
        <w:rPr>
          <w:rFonts w:ascii="Times New Roman" w:hAnsi="Times New Roman"/>
          <w:b/>
          <w:sz w:val="24"/>
          <w:szCs w:val="24"/>
        </w:rPr>
        <w:t xml:space="preserve"> </w:t>
      </w:r>
      <w:r w:rsidRPr="00BD052C">
        <w:rPr>
          <w:rFonts w:ascii="Times New Roman" w:hAnsi="Times New Roman"/>
          <w:sz w:val="24"/>
          <w:szCs w:val="24"/>
        </w:rPr>
        <w:t>disciplinary actions or special conditions during medical school, residency and/or fellowship training</w:t>
      </w:r>
      <w:r w:rsidR="00C34299">
        <w:rPr>
          <w:rFonts w:ascii="Times New Roman" w:hAnsi="Times New Roman"/>
          <w:sz w:val="24"/>
          <w:szCs w:val="24"/>
        </w:rPr>
        <w:t>, or practice history</w:t>
      </w:r>
      <w:r w:rsidRPr="00BD052C">
        <w:rPr>
          <w:rFonts w:ascii="Times New Roman" w:hAnsi="Times New Roman"/>
          <w:sz w:val="24"/>
          <w:szCs w:val="24"/>
        </w:rPr>
        <w:t xml:space="preserve">; </w:t>
      </w:r>
    </w:p>
    <w:p w14:paraId="0829E62C" w14:textId="77777777" w:rsidR="004377BE" w:rsidRPr="00BD052C" w:rsidRDefault="004377BE" w:rsidP="004377BE">
      <w:pPr>
        <w:pStyle w:val="ListParagraph"/>
        <w:ind w:left="2880"/>
        <w:jc w:val="both"/>
        <w:rPr>
          <w:rFonts w:ascii="Times New Roman" w:hAnsi="Times New Roman"/>
          <w:sz w:val="24"/>
          <w:szCs w:val="24"/>
        </w:rPr>
      </w:pPr>
    </w:p>
    <w:p w14:paraId="4A6FEAC5" w14:textId="77777777" w:rsidR="00BD052C" w:rsidRDefault="00FA4DBF" w:rsidP="008A725F">
      <w:pPr>
        <w:pStyle w:val="ListParagraph"/>
        <w:numPr>
          <w:ilvl w:val="0"/>
          <w:numId w:val="36"/>
        </w:numPr>
        <w:ind w:left="2880" w:hanging="720"/>
        <w:jc w:val="both"/>
        <w:rPr>
          <w:rFonts w:ascii="Times New Roman" w:hAnsi="Times New Roman"/>
          <w:sz w:val="24"/>
          <w:szCs w:val="24"/>
        </w:rPr>
      </w:pPr>
      <w:r w:rsidRPr="00BD052C">
        <w:rPr>
          <w:rFonts w:ascii="Times New Roman" w:hAnsi="Times New Roman"/>
          <w:sz w:val="24"/>
          <w:szCs w:val="24"/>
        </w:rPr>
        <w:t xml:space="preserve">No investigations, denials, restrictions, lapses, probations, suspensions or limitations on the DEA Certificate; </w:t>
      </w:r>
    </w:p>
    <w:p w14:paraId="428E57AA" w14:textId="77777777" w:rsidR="004377BE" w:rsidRPr="00BD052C" w:rsidRDefault="004377BE" w:rsidP="004377BE">
      <w:pPr>
        <w:pStyle w:val="ListParagraph"/>
        <w:ind w:left="2880"/>
        <w:jc w:val="both"/>
        <w:rPr>
          <w:rFonts w:ascii="Times New Roman" w:hAnsi="Times New Roman"/>
          <w:sz w:val="24"/>
          <w:szCs w:val="24"/>
        </w:rPr>
      </w:pPr>
    </w:p>
    <w:p w14:paraId="69C5F543" w14:textId="77777777" w:rsidR="00BD052C" w:rsidRDefault="00FA4DBF" w:rsidP="008A725F">
      <w:pPr>
        <w:pStyle w:val="ListParagraph"/>
        <w:numPr>
          <w:ilvl w:val="0"/>
          <w:numId w:val="36"/>
        </w:numPr>
        <w:ind w:left="2880" w:hanging="720"/>
        <w:jc w:val="both"/>
        <w:rPr>
          <w:rFonts w:ascii="Times New Roman" w:hAnsi="Times New Roman"/>
          <w:sz w:val="24"/>
          <w:szCs w:val="24"/>
        </w:rPr>
      </w:pPr>
      <w:r w:rsidRPr="00BD052C">
        <w:rPr>
          <w:rFonts w:ascii="Times New Roman" w:hAnsi="Times New Roman"/>
          <w:sz w:val="24"/>
          <w:szCs w:val="24"/>
        </w:rPr>
        <w:t>No</w:t>
      </w:r>
      <w:r w:rsidRPr="00BD052C">
        <w:rPr>
          <w:rFonts w:ascii="Times New Roman" w:hAnsi="Times New Roman"/>
          <w:sz w:val="24"/>
          <w:szCs w:val="24"/>
          <w:vertAlign w:val="subscript"/>
        </w:rPr>
        <w:t xml:space="preserve"> </w:t>
      </w:r>
      <w:r w:rsidRPr="00BD052C">
        <w:rPr>
          <w:rFonts w:ascii="Times New Roman" w:hAnsi="Times New Roman"/>
          <w:sz w:val="24"/>
          <w:szCs w:val="24"/>
        </w:rPr>
        <w:t xml:space="preserve">investigations, denials, restrictions, lapses, probations, suspensions or limitations on any current or previous professional license in Texas or in any other jurisdiction; </w:t>
      </w:r>
    </w:p>
    <w:p w14:paraId="6A5F09BE" w14:textId="77777777" w:rsidR="004377BE" w:rsidRPr="00BD052C" w:rsidRDefault="004377BE" w:rsidP="004377BE">
      <w:pPr>
        <w:pStyle w:val="ListParagraph"/>
        <w:ind w:left="2880"/>
        <w:jc w:val="both"/>
        <w:rPr>
          <w:rFonts w:ascii="Times New Roman" w:hAnsi="Times New Roman"/>
          <w:sz w:val="24"/>
          <w:szCs w:val="24"/>
        </w:rPr>
      </w:pPr>
    </w:p>
    <w:p w14:paraId="5B05A845" w14:textId="77777777" w:rsidR="00BD052C" w:rsidRDefault="00FA4DBF" w:rsidP="008A725F">
      <w:pPr>
        <w:pStyle w:val="ListParagraph"/>
        <w:numPr>
          <w:ilvl w:val="0"/>
          <w:numId w:val="36"/>
        </w:numPr>
        <w:ind w:left="2880" w:hanging="720"/>
        <w:jc w:val="both"/>
        <w:rPr>
          <w:rFonts w:ascii="Times New Roman" w:hAnsi="Times New Roman"/>
          <w:sz w:val="24"/>
          <w:szCs w:val="24"/>
        </w:rPr>
      </w:pPr>
      <w:r w:rsidRPr="00BD052C">
        <w:rPr>
          <w:rFonts w:ascii="Times New Roman" w:hAnsi="Times New Roman"/>
          <w:sz w:val="24"/>
          <w:szCs w:val="24"/>
        </w:rPr>
        <w:t xml:space="preserve">No probations, withdrawals, special conditions, restrictions, reductions, suspensions, relinquishments, lapses, denials or revocations of Medical Staff membership or clinical privileges by any hospital or health care entity; </w:t>
      </w:r>
    </w:p>
    <w:p w14:paraId="03154EA4" w14:textId="77777777" w:rsidR="004377BE" w:rsidRPr="00BD052C" w:rsidRDefault="004377BE" w:rsidP="004377BE">
      <w:pPr>
        <w:pStyle w:val="ListParagraph"/>
        <w:ind w:left="2880"/>
        <w:jc w:val="both"/>
        <w:rPr>
          <w:rFonts w:ascii="Times New Roman" w:hAnsi="Times New Roman"/>
          <w:sz w:val="24"/>
          <w:szCs w:val="24"/>
        </w:rPr>
      </w:pPr>
    </w:p>
    <w:p w14:paraId="63768872" w14:textId="77777777" w:rsidR="00BD052C" w:rsidRDefault="00FA4DBF" w:rsidP="008A725F">
      <w:pPr>
        <w:pStyle w:val="ListParagraph"/>
        <w:numPr>
          <w:ilvl w:val="0"/>
          <w:numId w:val="36"/>
        </w:numPr>
        <w:ind w:left="2880" w:hanging="720"/>
        <w:jc w:val="both"/>
        <w:rPr>
          <w:rFonts w:ascii="Times New Roman" w:hAnsi="Times New Roman"/>
          <w:sz w:val="24"/>
          <w:szCs w:val="24"/>
        </w:rPr>
      </w:pPr>
      <w:r w:rsidRPr="00BD052C">
        <w:rPr>
          <w:rFonts w:ascii="Times New Roman" w:hAnsi="Times New Roman"/>
          <w:sz w:val="24"/>
          <w:szCs w:val="24"/>
        </w:rPr>
        <w:t>No sanctions, exclusions or limitations imposed by any medical organization or professional review organization;</w:t>
      </w:r>
    </w:p>
    <w:p w14:paraId="555D7753" w14:textId="77777777" w:rsidR="004377BE" w:rsidRPr="00BD052C" w:rsidRDefault="004377BE" w:rsidP="004377BE">
      <w:pPr>
        <w:pStyle w:val="ListParagraph"/>
        <w:ind w:left="2880"/>
        <w:jc w:val="both"/>
        <w:rPr>
          <w:rFonts w:ascii="Times New Roman" w:hAnsi="Times New Roman"/>
          <w:sz w:val="24"/>
          <w:szCs w:val="24"/>
        </w:rPr>
      </w:pPr>
    </w:p>
    <w:p w14:paraId="7DB789EF" w14:textId="77777777" w:rsidR="00BD052C" w:rsidRDefault="00FA4DBF" w:rsidP="008A725F">
      <w:pPr>
        <w:pStyle w:val="ListParagraph"/>
        <w:numPr>
          <w:ilvl w:val="0"/>
          <w:numId w:val="36"/>
        </w:numPr>
        <w:ind w:left="2880" w:hanging="720"/>
        <w:jc w:val="both"/>
        <w:rPr>
          <w:rFonts w:ascii="Times New Roman" w:hAnsi="Times New Roman"/>
          <w:sz w:val="24"/>
          <w:szCs w:val="24"/>
        </w:rPr>
      </w:pPr>
      <w:r w:rsidRPr="00BD052C">
        <w:rPr>
          <w:rFonts w:ascii="Times New Roman" w:hAnsi="Times New Roman"/>
          <w:sz w:val="24"/>
          <w:szCs w:val="24"/>
        </w:rPr>
        <w:t xml:space="preserve">No criminal history, felony or misdemeanor (excluding minor traffic violations, but including driving while intoxicated or under the influence) convictions; </w:t>
      </w:r>
    </w:p>
    <w:p w14:paraId="05338D6A" w14:textId="77777777" w:rsidR="004377BE" w:rsidRPr="00BD052C" w:rsidRDefault="004377BE" w:rsidP="004377BE">
      <w:pPr>
        <w:pStyle w:val="ListParagraph"/>
        <w:ind w:left="2880"/>
        <w:jc w:val="both"/>
        <w:rPr>
          <w:rFonts w:ascii="Times New Roman" w:hAnsi="Times New Roman"/>
          <w:sz w:val="24"/>
          <w:szCs w:val="24"/>
        </w:rPr>
      </w:pPr>
    </w:p>
    <w:p w14:paraId="25C4CB17" w14:textId="77777777" w:rsidR="00BD052C" w:rsidRDefault="00FA4DBF" w:rsidP="008A725F">
      <w:pPr>
        <w:pStyle w:val="ListParagraph"/>
        <w:numPr>
          <w:ilvl w:val="0"/>
          <w:numId w:val="36"/>
        </w:numPr>
        <w:ind w:left="2880" w:hanging="720"/>
        <w:jc w:val="both"/>
        <w:rPr>
          <w:rFonts w:ascii="Times New Roman" w:hAnsi="Times New Roman"/>
          <w:sz w:val="24"/>
          <w:szCs w:val="24"/>
        </w:rPr>
      </w:pPr>
      <w:r w:rsidRPr="00BD052C">
        <w:rPr>
          <w:rFonts w:ascii="Times New Roman" w:hAnsi="Times New Roman"/>
          <w:sz w:val="24"/>
          <w:szCs w:val="24"/>
        </w:rPr>
        <w:t xml:space="preserve">No past or pending sanctions, limitations or exclusions from participation in any governmental or private </w:t>
      </w:r>
      <w:proofErr w:type="gramStart"/>
      <w:r w:rsidRPr="00BD052C">
        <w:rPr>
          <w:rFonts w:ascii="Times New Roman" w:hAnsi="Times New Roman"/>
          <w:sz w:val="24"/>
          <w:szCs w:val="24"/>
        </w:rPr>
        <w:t>third party</w:t>
      </w:r>
      <w:proofErr w:type="gramEnd"/>
      <w:r w:rsidRPr="00BD052C">
        <w:rPr>
          <w:rFonts w:ascii="Times New Roman" w:hAnsi="Times New Roman"/>
          <w:sz w:val="24"/>
          <w:szCs w:val="24"/>
        </w:rPr>
        <w:t xml:space="preserve"> agency, insurance program, reimbursement program, including participation in the Medicare and Medicaid programs; </w:t>
      </w:r>
    </w:p>
    <w:p w14:paraId="09AFF1F3" w14:textId="77777777" w:rsidR="004377BE" w:rsidRPr="00BD052C" w:rsidRDefault="004377BE" w:rsidP="004377BE">
      <w:pPr>
        <w:pStyle w:val="ListParagraph"/>
        <w:ind w:left="2880"/>
        <w:jc w:val="both"/>
        <w:rPr>
          <w:rFonts w:ascii="Times New Roman" w:hAnsi="Times New Roman"/>
          <w:sz w:val="24"/>
          <w:szCs w:val="24"/>
        </w:rPr>
      </w:pPr>
    </w:p>
    <w:p w14:paraId="3DE19A6B" w14:textId="77777777" w:rsidR="00BD052C" w:rsidRDefault="00FA4DBF" w:rsidP="008A725F">
      <w:pPr>
        <w:pStyle w:val="ListParagraph"/>
        <w:numPr>
          <w:ilvl w:val="0"/>
          <w:numId w:val="36"/>
        </w:numPr>
        <w:ind w:left="2880" w:hanging="720"/>
        <w:jc w:val="both"/>
        <w:rPr>
          <w:rFonts w:ascii="Times New Roman" w:hAnsi="Times New Roman"/>
          <w:sz w:val="24"/>
          <w:szCs w:val="24"/>
        </w:rPr>
      </w:pPr>
      <w:r w:rsidRPr="00BD052C">
        <w:rPr>
          <w:rFonts w:ascii="Times New Roman" w:hAnsi="Times New Roman"/>
          <w:sz w:val="24"/>
          <w:szCs w:val="24"/>
        </w:rPr>
        <w:t xml:space="preserve">No history of substance abuse or health conditions that may adversely affect the Practitioner’s ability to perform clinical privileges requested;  </w:t>
      </w:r>
    </w:p>
    <w:p w14:paraId="12EDDBFB" w14:textId="77777777" w:rsidR="004377BE" w:rsidRPr="00BD052C" w:rsidRDefault="004377BE" w:rsidP="004377BE">
      <w:pPr>
        <w:pStyle w:val="ListParagraph"/>
        <w:ind w:left="2880"/>
        <w:jc w:val="both"/>
        <w:rPr>
          <w:rFonts w:ascii="Times New Roman" w:hAnsi="Times New Roman"/>
          <w:sz w:val="24"/>
          <w:szCs w:val="24"/>
        </w:rPr>
      </w:pPr>
    </w:p>
    <w:p w14:paraId="4A1CEF3E" w14:textId="77777777" w:rsidR="00BD052C" w:rsidRDefault="00A773C3" w:rsidP="008A725F">
      <w:pPr>
        <w:pStyle w:val="ListParagraph"/>
        <w:numPr>
          <w:ilvl w:val="0"/>
          <w:numId w:val="36"/>
        </w:numPr>
        <w:ind w:left="2880" w:hanging="720"/>
        <w:jc w:val="both"/>
        <w:rPr>
          <w:rFonts w:ascii="Times New Roman" w:hAnsi="Times New Roman"/>
          <w:sz w:val="24"/>
          <w:szCs w:val="24"/>
        </w:rPr>
      </w:pPr>
      <w:r w:rsidRPr="00BD052C">
        <w:rPr>
          <w:rFonts w:ascii="Times New Roman" w:hAnsi="Times New Roman"/>
          <w:sz w:val="24"/>
          <w:szCs w:val="24"/>
        </w:rPr>
        <w:t>License(s) and DEA</w:t>
      </w:r>
      <w:r w:rsidR="00C34299">
        <w:rPr>
          <w:rFonts w:ascii="Times New Roman" w:hAnsi="Times New Roman"/>
          <w:sz w:val="24"/>
          <w:szCs w:val="24"/>
        </w:rPr>
        <w:t xml:space="preserve"> certificates</w:t>
      </w:r>
      <w:r w:rsidRPr="00BD052C">
        <w:rPr>
          <w:rFonts w:ascii="Times New Roman" w:hAnsi="Times New Roman"/>
          <w:sz w:val="24"/>
          <w:szCs w:val="24"/>
        </w:rPr>
        <w:t xml:space="preserve"> are current and unrestricted;</w:t>
      </w:r>
    </w:p>
    <w:p w14:paraId="53130D2A" w14:textId="77777777" w:rsidR="004377BE" w:rsidRPr="00BD052C" w:rsidRDefault="004377BE" w:rsidP="004377BE">
      <w:pPr>
        <w:pStyle w:val="ListParagraph"/>
        <w:ind w:left="2880"/>
        <w:jc w:val="both"/>
        <w:rPr>
          <w:rFonts w:ascii="Times New Roman" w:hAnsi="Times New Roman"/>
          <w:sz w:val="24"/>
          <w:szCs w:val="24"/>
        </w:rPr>
      </w:pPr>
    </w:p>
    <w:p w14:paraId="1CECF6D3" w14:textId="065C3665" w:rsidR="00BD052C" w:rsidRDefault="00A773C3" w:rsidP="008A725F">
      <w:pPr>
        <w:pStyle w:val="ListParagraph"/>
        <w:numPr>
          <w:ilvl w:val="0"/>
          <w:numId w:val="36"/>
        </w:numPr>
        <w:ind w:left="2880" w:hanging="720"/>
        <w:jc w:val="both"/>
        <w:rPr>
          <w:rFonts w:ascii="Times New Roman" w:hAnsi="Times New Roman"/>
          <w:sz w:val="24"/>
          <w:szCs w:val="24"/>
        </w:rPr>
      </w:pPr>
      <w:r w:rsidRPr="00BD052C">
        <w:rPr>
          <w:rFonts w:ascii="Times New Roman" w:hAnsi="Times New Roman"/>
          <w:sz w:val="24"/>
          <w:szCs w:val="24"/>
        </w:rPr>
        <w:t>Profession</w:t>
      </w:r>
      <w:r w:rsidR="00051A90">
        <w:rPr>
          <w:rFonts w:ascii="Times New Roman" w:hAnsi="Times New Roman"/>
          <w:sz w:val="24"/>
          <w:szCs w:val="24"/>
        </w:rPr>
        <w:t>al</w:t>
      </w:r>
      <w:r w:rsidRPr="00BD052C">
        <w:rPr>
          <w:rFonts w:ascii="Times New Roman" w:hAnsi="Times New Roman"/>
          <w:sz w:val="24"/>
          <w:szCs w:val="24"/>
        </w:rPr>
        <w:t xml:space="preserve"> liability insurance in the amounts required by these Bylaws;</w:t>
      </w:r>
    </w:p>
    <w:p w14:paraId="49C5CC13" w14:textId="77777777" w:rsidR="004377BE" w:rsidRPr="00BD052C" w:rsidRDefault="004377BE" w:rsidP="004377BE">
      <w:pPr>
        <w:pStyle w:val="ListParagraph"/>
        <w:ind w:left="2880"/>
        <w:jc w:val="both"/>
        <w:rPr>
          <w:rFonts w:ascii="Times New Roman" w:hAnsi="Times New Roman"/>
          <w:sz w:val="24"/>
          <w:szCs w:val="24"/>
        </w:rPr>
      </w:pPr>
    </w:p>
    <w:p w14:paraId="4432E36C" w14:textId="77777777" w:rsidR="00BD052C" w:rsidRDefault="00A773C3" w:rsidP="008A725F">
      <w:pPr>
        <w:pStyle w:val="ListParagraph"/>
        <w:numPr>
          <w:ilvl w:val="0"/>
          <w:numId w:val="36"/>
        </w:numPr>
        <w:ind w:left="2880" w:hanging="720"/>
        <w:jc w:val="both"/>
        <w:rPr>
          <w:rFonts w:ascii="Times New Roman" w:hAnsi="Times New Roman"/>
          <w:sz w:val="24"/>
          <w:szCs w:val="24"/>
        </w:rPr>
      </w:pPr>
      <w:r w:rsidRPr="00BD052C">
        <w:rPr>
          <w:rFonts w:ascii="Times New Roman" w:hAnsi="Times New Roman"/>
          <w:sz w:val="24"/>
          <w:szCs w:val="24"/>
        </w:rPr>
        <w:t>Training and/or experience support the privileges requested; and</w:t>
      </w:r>
    </w:p>
    <w:p w14:paraId="6F4B7D00" w14:textId="77777777" w:rsidR="004377BE" w:rsidRPr="00BD052C" w:rsidRDefault="004377BE" w:rsidP="004377BE">
      <w:pPr>
        <w:pStyle w:val="ListParagraph"/>
        <w:ind w:left="2880"/>
        <w:jc w:val="both"/>
        <w:rPr>
          <w:rFonts w:ascii="Times New Roman" w:hAnsi="Times New Roman"/>
          <w:sz w:val="24"/>
          <w:szCs w:val="24"/>
        </w:rPr>
      </w:pPr>
    </w:p>
    <w:p w14:paraId="3E074FE1" w14:textId="77777777" w:rsidR="008165C4" w:rsidRPr="00BD052C" w:rsidRDefault="00FA4DBF" w:rsidP="008A725F">
      <w:pPr>
        <w:pStyle w:val="ListParagraph"/>
        <w:numPr>
          <w:ilvl w:val="0"/>
          <w:numId w:val="36"/>
        </w:numPr>
        <w:ind w:left="2880" w:hanging="720"/>
        <w:jc w:val="both"/>
        <w:rPr>
          <w:rFonts w:ascii="Times New Roman" w:hAnsi="Times New Roman"/>
          <w:sz w:val="24"/>
          <w:szCs w:val="24"/>
        </w:rPr>
      </w:pPr>
      <w:r w:rsidRPr="00BD052C">
        <w:rPr>
          <w:rFonts w:ascii="Times New Roman" w:hAnsi="Times New Roman"/>
          <w:sz w:val="24"/>
          <w:szCs w:val="24"/>
        </w:rPr>
        <w:t xml:space="preserve">Recommendation </w:t>
      </w:r>
      <w:r w:rsidR="00A773C3" w:rsidRPr="00BD052C">
        <w:rPr>
          <w:rFonts w:ascii="Times New Roman" w:hAnsi="Times New Roman"/>
          <w:sz w:val="24"/>
          <w:szCs w:val="24"/>
        </w:rPr>
        <w:t>from</w:t>
      </w:r>
      <w:r w:rsidRPr="00BD052C">
        <w:rPr>
          <w:rFonts w:ascii="Times New Roman" w:hAnsi="Times New Roman"/>
          <w:sz w:val="24"/>
          <w:szCs w:val="24"/>
        </w:rPr>
        <w:t xml:space="preserve"> Department Chair for expedited review of </w:t>
      </w:r>
      <w:r w:rsidR="00A773C3" w:rsidRPr="00BD052C">
        <w:rPr>
          <w:rFonts w:ascii="Times New Roman" w:hAnsi="Times New Roman"/>
          <w:sz w:val="24"/>
          <w:szCs w:val="24"/>
        </w:rPr>
        <w:t xml:space="preserve">Applicant’s </w:t>
      </w:r>
      <w:r w:rsidRPr="00BD052C">
        <w:rPr>
          <w:rFonts w:ascii="Times New Roman" w:hAnsi="Times New Roman"/>
          <w:sz w:val="24"/>
          <w:szCs w:val="24"/>
        </w:rPr>
        <w:t>request for membership and clinical privileges</w:t>
      </w:r>
      <w:r w:rsidR="00A773C3" w:rsidRPr="00BD052C">
        <w:rPr>
          <w:rFonts w:ascii="Times New Roman" w:hAnsi="Times New Roman"/>
          <w:sz w:val="24"/>
          <w:szCs w:val="24"/>
        </w:rPr>
        <w:t>.</w:t>
      </w:r>
    </w:p>
    <w:p w14:paraId="39902D5A" w14:textId="77777777" w:rsidR="00BD052C" w:rsidRPr="00BD052C" w:rsidRDefault="00BD052C" w:rsidP="00BD052C">
      <w:pPr>
        <w:pStyle w:val="Default"/>
        <w:ind w:left="1800"/>
      </w:pPr>
    </w:p>
    <w:p w14:paraId="3FB8B65F" w14:textId="2BB979ED" w:rsidR="00FB5E40" w:rsidRPr="00FB5E40" w:rsidRDefault="00FB5E40" w:rsidP="00736118">
      <w:pPr>
        <w:pStyle w:val="Default"/>
        <w:numPr>
          <w:ilvl w:val="0"/>
          <w:numId w:val="35"/>
        </w:numPr>
        <w:ind w:left="2160" w:hanging="720"/>
        <w:jc w:val="both"/>
      </w:pPr>
      <w:r>
        <w:t>Recommendations</w:t>
      </w:r>
    </w:p>
    <w:p w14:paraId="2C394284" w14:textId="77777777" w:rsidR="00FB5E40" w:rsidRDefault="00FB5E40" w:rsidP="00FB5E40">
      <w:pPr>
        <w:pStyle w:val="Default"/>
        <w:ind w:left="1440"/>
        <w:jc w:val="both"/>
        <w:rPr>
          <w:rFonts w:ascii="Times New Roman" w:hAnsi="Times New Roman"/>
        </w:rPr>
      </w:pPr>
    </w:p>
    <w:p w14:paraId="6B289B87" w14:textId="77777777" w:rsidR="008165C4" w:rsidRPr="00BD052C" w:rsidRDefault="00FA4DBF" w:rsidP="00FB5E40">
      <w:pPr>
        <w:pStyle w:val="Default"/>
        <w:ind w:left="1440"/>
        <w:jc w:val="both"/>
      </w:pPr>
      <w:r w:rsidRPr="00BD052C">
        <w:rPr>
          <w:rFonts w:ascii="Times New Roman" w:hAnsi="Times New Roman"/>
        </w:rPr>
        <w:t>Following recommendation for approval by the Credentials Committee and</w:t>
      </w:r>
      <w:r w:rsidR="00002943" w:rsidRPr="00BD052C">
        <w:rPr>
          <w:rFonts w:ascii="Times New Roman" w:hAnsi="Times New Roman"/>
        </w:rPr>
        <w:t>/or</w:t>
      </w:r>
      <w:r w:rsidRPr="00BD052C">
        <w:rPr>
          <w:rFonts w:ascii="Times New Roman" w:hAnsi="Times New Roman"/>
        </w:rPr>
        <w:t xml:space="preserve"> the MEC, the</w:t>
      </w:r>
      <w:r w:rsidRPr="00BD052C">
        <w:rPr>
          <w:rFonts w:ascii="Times New Roman" w:hAnsi="Times New Roman"/>
          <w:color w:val="FF0000"/>
        </w:rPr>
        <w:t xml:space="preserve"> </w:t>
      </w:r>
      <w:r w:rsidR="00002943" w:rsidRPr="00BD052C">
        <w:rPr>
          <w:rFonts w:ascii="Times New Roman" w:hAnsi="Times New Roman"/>
        </w:rPr>
        <w:t xml:space="preserve">Chief of Staff </w:t>
      </w:r>
      <w:r w:rsidRPr="00BD052C">
        <w:rPr>
          <w:rFonts w:ascii="Times New Roman" w:hAnsi="Times New Roman"/>
        </w:rPr>
        <w:t>shall make a written recommendation to the Hospital President and the Board of Trustees</w:t>
      </w:r>
      <w:r w:rsidR="00B042B7" w:rsidRPr="00BD052C">
        <w:rPr>
          <w:rFonts w:ascii="Times New Roman" w:hAnsi="Times New Roman"/>
        </w:rPr>
        <w:t>.</w:t>
      </w:r>
      <w:r w:rsidRPr="00BD052C">
        <w:rPr>
          <w:rFonts w:ascii="Times New Roman" w:hAnsi="Times New Roman"/>
        </w:rPr>
        <w:t xml:space="preserve"> To the extent membership on the Medical Staff </w:t>
      </w:r>
      <w:r w:rsidRPr="00BD052C">
        <w:rPr>
          <w:rFonts w:ascii="Times New Roman" w:hAnsi="Times New Roman"/>
        </w:rPr>
        <w:lastRenderedPageBreak/>
        <w:t xml:space="preserve">and clinical privileges are so granted, such membership and privileges shall take effect immediately and will be submitted for final approval to the </w:t>
      </w:r>
      <w:r w:rsidR="00002943" w:rsidRPr="00BD052C">
        <w:rPr>
          <w:rFonts w:ascii="Times New Roman" w:hAnsi="Times New Roman"/>
        </w:rPr>
        <w:t xml:space="preserve">full </w:t>
      </w:r>
      <w:r w:rsidRPr="00BD052C">
        <w:rPr>
          <w:rFonts w:ascii="Times New Roman" w:hAnsi="Times New Roman"/>
        </w:rPr>
        <w:t xml:space="preserve">Board of Trustees at its next regularly scheduled meeting. </w:t>
      </w:r>
    </w:p>
    <w:p w14:paraId="0FE36EFA" w14:textId="77777777" w:rsidR="008165C4" w:rsidRPr="00FA4DBF" w:rsidRDefault="008165C4" w:rsidP="00736118">
      <w:pPr>
        <w:jc w:val="both"/>
        <w:rPr>
          <w:rFonts w:ascii="Times New Roman" w:hAnsi="Times New Roman"/>
        </w:rPr>
      </w:pPr>
    </w:p>
    <w:p w14:paraId="232513B6" w14:textId="0C9B9A33" w:rsidR="008165C4" w:rsidRPr="00FA4DBF" w:rsidRDefault="00FA4DBF" w:rsidP="00FB5E40">
      <w:pPr>
        <w:pStyle w:val="Index4"/>
      </w:pPr>
      <w:r w:rsidRPr="00FA4DBF">
        <w:t xml:space="preserve">If </w:t>
      </w:r>
      <w:r w:rsidR="00002943">
        <w:t xml:space="preserve">the Applicant is not eligible for expedited credentialing, </w:t>
      </w:r>
      <w:r w:rsidRPr="00FA4DBF">
        <w:t xml:space="preserve">the </w:t>
      </w:r>
      <w:r w:rsidR="006369F3">
        <w:t>Application</w:t>
      </w:r>
      <w:r w:rsidRPr="00FA4DBF">
        <w:t xml:space="preserve"> shall be processed in an </w:t>
      </w:r>
      <w:proofErr w:type="spellStart"/>
      <w:r w:rsidRPr="00FA4DBF">
        <w:t>unexpedited</w:t>
      </w:r>
      <w:proofErr w:type="spellEnd"/>
      <w:r w:rsidRPr="00FA4DBF">
        <w:t xml:space="preserve"> manner in keeping with these bylaws.  </w:t>
      </w:r>
    </w:p>
    <w:p w14:paraId="6071EB02" w14:textId="77777777" w:rsidR="008165C4" w:rsidRPr="00FA4DBF" w:rsidRDefault="008165C4" w:rsidP="00BD052C">
      <w:pPr>
        <w:ind w:left="1800"/>
        <w:rPr>
          <w:rFonts w:ascii="Times New Roman" w:hAnsi="Times New Roman"/>
        </w:rPr>
      </w:pPr>
    </w:p>
    <w:p w14:paraId="0D5186EB" w14:textId="53E854FC" w:rsidR="008165C4" w:rsidRPr="00285792" w:rsidRDefault="0080326B" w:rsidP="00BD052C">
      <w:pPr>
        <w:pStyle w:val="Heading3"/>
        <w:rPr>
          <w:rFonts w:ascii="Times New Roman" w:hAnsi="Times New Roman"/>
          <w:b/>
        </w:rPr>
      </w:pPr>
      <w:bookmarkStart w:id="20" w:name="_Toc285448093"/>
      <w:r w:rsidRPr="00285792">
        <w:rPr>
          <w:rFonts w:ascii="Times New Roman" w:hAnsi="Times New Roman"/>
          <w:b/>
        </w:rPr>
        <w:t>1.</w:t>
      </w:r>
      <w:r w:rsidR="006E192E">
        <w:rPr>
          <w:rFonts w:ascii="Times New Roman" w:hAnsi="Times New Roman"/>
          <w:b/>
        </w:rPr>
        <w:t>9</w:t>
      </w:r>
      <w:r w:rsidR="00FA4DBF" w:rsidRPr="00285792">
        <w:rPr>
          <w:rFonts w:ascii="Times New Roman" w:hAnsi="Times New Roman"/>
          <w:b/>
        </w:rPr>
        <w:tab/>
        <w:t>Procedure for Reappointment</w:t>
      </w:r>
      <w:bookmarkEnd w:id="20"/>
      <w:r w:rsidR="00FA4DBF" w:rsidRPr="00285792">
        <w:rPr>
          <w:rFonts w:ascii="Times New Roman" w:hAnsi="Times New Roman"/>
          <w:b/>
        </w:rPr>
        <w:t xml:space="preserve">  </w:t>
      </w:r>
    </w:p>
    <w:p w14:paraId="0BB19B06" w14:textId="77777777" w:rsidR="008165C4" w:rsidRPr="00FA4DBF" w:rsidRDefault="008165C4">
      <w:pPr>
        <w:rPr>
          <w:rFonts w:ascii="Times New Roman" w:hAnsi="Times New Roman"/>
          <w:color w:val="000000"/>
        </w:rPr>
      </w:pPr>
    </w:p>
    <w:p w14:paraId="3794EAC1" w14:textId="22AF81ED" w:rsidR="008165C4" w:rsidRPr="00FA4DBF" w:rsidRDefault="0080326B" w:rsidP="00BD052C">
      <w:pPr>
        <w:pStyle w:val="Heading4"/>
        <w:ind w:left="720"/>
        <w:rPr>
          <w:rFonts w:ascii="Times New Roman" w:hAnsi="Times New Roman"/>
        </w:rPr>
      </w:pPr>
      <w:bookmarkStart w:id="21" w:name="_Toc285448094"/>
      <w:r>
        <w:rPr>
          <w:rFonts w:ascii="Times New Roman" w:hAnsi="Times New Roman"/>
        </w:rPr>
        <w:t>1.</w:t>
      </w:r>
      <w:r w:rsidR="006E192E">
        <w:rPr>
          <w:rFonts w:ascii="Times New Roman" w:hAnsi="Times New Roman"/>
        </w:rPr>
        <w:t>9</w:t>
      </w:r>
      <w:r w:rsidR="00BD052C">
        <w:rPr>
          <w:rFonts w:ascii="Times New Roman" w:hAnsi="Times New Roman"/>
        </w:rPr>
        <w:t>.</w:t>
      </w:r>
      <w:r w:rsidR="00FA4DBF" w:rsidRPr="00FA4DBF">
        <w:rPr>
          <w:rFonts w:ascii="Times New Roman" w:hAnsi="Times New Roman"/>
        </w:rPr>
        <w:t>1</w:t>
      </w:r>
      <w:r w:rsidR="005C4543">
        <w:rPr>
          <w:rFonts w:ascii="Times New Roman" w:hAnsi="Times New Roman"/>
        </w:rPr>
        <w:tab/>
      </w:r>
      <w:r w:rsidR="006369F3">
        <w:rPr>
          <w:rFonts w:ascii="Times New Roman" w:hAnsi="Times New Roman"/>
        </w:rPr>
        <w:t>Application</w:t>
      </w:r>
      <w:bookmarkEnd w:id="21"/>
      <w:r w:rsidR="00FA4DBF" w:rsidRPr="00FA4DBF">
        <w:rPr>
          <w:rFonts w:ascii="Times New Roman" w:hAnsi="Times New Roman"/>
        </w:rPr>
        <w:t xml:space="preserve"> </w:t>
      </w:r>
    </w:p>
    <w:p w14:paraId="66FEC314" w14:textId="77777777" w:rsidR="008165C4" w:rsidRPr="00FA4DBF" w:rsidRDefault="008165C4">
      <w:pPr>
        <w:rPr>
          <w:rFonts w:ascii="Times New Roman" w:hAnsi="Times New Roman"/>
        </w:rPr>
      </w:pPr>
    </w:p>
    <w:p w14:paraId="568ED5B8" w14:textId="62535A2D" w:rsidR="008165C4" w:rsidRPr="00FA4DBF" w:rsidRDefault="00FA4DBF" w:rsidP="00BD052C">
      <w:pPr>
        <w:ind w:left="720"/>
        <w:jc w:val="both"/>
        <w:rPr>
          <w:rFonts w:ascii="Times New Roman" w:hAnsi="Times New Roman"/>
        </w:rPr>
      </w:pPr>
      <w:r w:rsidRPr="00FA4DBF">
        <w:rPr>
          <w:rFonts w:ascii="Times New Roman" w:hAnsi="Times New Roman"/>
        </w:rPr>
        <w:t>At least six</w:t>
      </w:r>
      <w:r w:rsidR="00B042B7">
        <w:rPr>
          <w:rFonts w:ascii="Times New Roman" w:hAnsi="Times New Roman"/>
        </w:rPr>
        <w:t xml:space="preserve"> months, o</w:t>
      </w:r>
      <w:r w:rsidRPr="00FA4DBF">
        <w:rPr>
          <w:rFonts w:ascii="Times New Roman" w:hAnsi="Times New Roman"/>
        </w:rPr>
        <w:t>ne hundred eighty (180) days</w:t>
      </w:r>
      <w:r w:rsidR="00B042B7">
        <w:rPr>
          <w:rFonts w:ascii="Times New Roman" w:hAnsi="Times New Roman"/>
        </w:rPr>
        <w:t>,</w:t>
      </w:r>
      <w:r w:rsidRPr="00FA4DBF">
        <w:rPr>
          <w:rFonts w:ascii="Times New Roman" w:hAnsi="Times New Roman"/>
        </w:rPr>
        <w:t xml:space="preserve"> prior to the expiration date of a </w:t>
      </w:r>
      <w:r w:rsidR="000129E5">
        <w:rPr>
          <w:rFonts w:ascii="Times New Roman" w:hAnsi="Times New Roman"/>
        </w:rPr>
        <w:t xml:space="preserve">Medical Staff Member’s </w:t>
      </w:r>
      <w:r w:rsidRPr="00FA4DBF">
        <w:rPr>
          <w:rFonts w:ascii="Times New Roman" w:hAnsi="Times New Roman"/>
        </w:rPr>
        <w:t xml:space="preserve">current appointment, a </w:t>
      </w:r>
      <w:r w:rsidR="008757AE">
        <w:rPr>
          <w:rFonts w:ascii="Times New Roman" w:hAnsi="Times New Roman"/>
        </w:rPr>
        <w:t xml:space="preserve">notification for reappointment </w:t>
      </w:r>
      <w:r w:rsidRPr="00FA4DBF">
        <w:rPr>
          <w:rFonts w:ascii="Times New Roman" w:hAnsi="Times New Roman"/>
        </w:rPr>
        <w:t>shall be sent to the</w:t>
      </w:r>
      <w:r w:rsidR="000129E5">
        <w:rPr>
          <w:rFonts w:ascii="Times New Roman" w:hAnsi="Times New Roman"/>
        </w:rPr>
        <w:t xml:space="preserve"> Member</w:t>
      </w:r>
      <w:r w:rsidRPr="00FA4DBF">
        <w:rPr>
          <w:rFonts w:ascii="Times New Roman" w:hAnsi="Times New Roman"/>
        </w:rPr>
        <w:t xml:space="preserve">. Within </w:t>
      </w:r>
      <w:r w:rsidR="00D100E6">
        <w:rPr>
          <w:rFonts w:ascii="Times New Roman" w:hAnsi="Times New Roman"/>
        </w:rPr>
        <w:t>ninety (90)</w:t>
      </w:r>
      <w:r w:rsidRPr="00FA4DBF">
        <w:rPr>
          <w:rFonts w:ascii="Times New Roman" w:hAnsi="Times New Roman"/>
        </w:rPr>
        <w:t xml:space="preserve"> days prior to appointment expiration each</w:t>
      </w:r>
      <w:r w:rsidR="000129E5">
        <w:rPr>
          <w:rFonts w:ascii="Times New Roman" w:hAnsi="Times New Roman"/>
        </w:rPr>
        <w:t xml:space="preserve"> M</w:t>
      </w:r>
      <w:r w:rsidR="000129E5" w:rsidRPr="000129E5">
        <w:rPr>
          <w:rFonts w:ascii="Times New Roman" w:hAnsi="Times New Roman"/>
        </w:rPr>
        <w:t xml:space="preserve">ember </w:t>
      </w:r>
      <w:r w:rsidRPr="00FA4DBF">
        <w:rPr>
          <w:rFonts w:ascii="Times New Roman" w:hAnsi="Times New Roman"/>
        </w:rPr>
        <w:t xml:space="preserve">must submit to the Medical Staff Services office the completed reappointment </w:t>
      </w:r>
      <w:r w:rsidR="006369F3">
        <w:rPr>
          <w:rFonts w:ascii="Times New Roman" w:hAnsi="Times New Roman"/>
        </w:rPr>
        <w:t>Application</w:t>
      </w:r>
      <w:r w:rsidR="008757AE">
        <w:rPr>
          <w:rFonts w:ascii="Times New Roman" w:hAnsi="Times New Roman"/>
        </w:rPr>
        <w:t xml:space="preserve"> and all supporting documentation</w:t>
      </w:r>
      <w:r w:rsidR="005C4543">
        <w:rPr>
          <w:rFonts w:ascii="Times New Roman" w:hAnsi="Times New Roman"/>
        </w:rPr>
        <w:t>.</w:t>
      </w:r>
    </w:p>
    <w:p w14:paraId="40A9CC8F" w14:textId="77777777" w:rsidR="008165C4" w:rsidRPr="00FA4DBF" w:rsidRDefault="008165C4">
      <w:pPr>
        <w:rPr>
          <w:rFonts w:ascii="Times New Roman" w:hAnsi="Times New Roman"/>
        </w:rPr>
      </w:pPr>
    </w:p>
    <w:p w14:paraId="4D19662F" w14:textId="313F2DB1" w:rsidR="008165C4" w:rsidRPr="00FA4DBF" w:rsidRDefault="0080326B" w:rsidP="00BD052C">
      <w:pPr>
        <w:pStyle w:val="Heading4"/>
        <w:ind w:left="720"/>
        <w:rPr>
          <w:rFonts w:ascii="Times New Roman" w:hAnsi="Times New Roman"/>
        </w:rPr>
      </w:pPr>
      <w:bookmarkStart w:id="22" w:name="_Toc285448095"/>
      <w:r>
        <w:rPr>
          <w:rFonts w:ascii="Times New Roman" w:hAnsi="Times New Roman"/>
        </w:rPr>
        <w:t>1.</w:t>
      </w:r>
      <w:r w:rsidR="006E192E">
        <w:rPr>
          <w:rFonts w:ascii="Times New Roman" w:hAnsi="Times New Roman"/>
        </w:rPr>
        <w:t>9</w:t>
      </w:r>
      <w:r w:rsidR="00BD052C">
        <w:rPr>
          <w:rFonts w:ascii="Times New Roman" w:hAnsi="Times New Roman"/>
        </w:rPr>
        <w:t>.</w:t>
      </w:r>
      <w:r w:rsidR="005C4543">
        <w:rPr>
          <w:rFonts w:ascii="Times New Roman" w:hAnsi="Times New Roman"/>
        </w:rPr>
        <w:t>2</w:t>
      </w:r>
      <w:r w:rsidR="005C4543">
        <w:rPr>
          <w:rFonts w:ascii="Times New Roman" w:hAnsi="Times New Roman"/>
        </w:rPr>
        <w:tab/>
      </w:r>
      <w:r w:rsidR="00FA4DBF" w:rsidRPr="00FA4DBF">
        <w:rPr>
          <w:rFonts w:ascii="Times New Roman" w:hAnsi="Times New Roman"/>
        </w:rPr>
        <w:t>Department Review</w:t>
      </w:r>
      <w:bookmarkEnd w:id="22"/>
      <w:r w:rsidR="00FA4DBF" w:rsidRPr="00FA4DBF">
        <w:rPr>
          <w:rFonts w:ascii="Times New Roman" w:hAnsi="Times New Roman"/>
        </w:rPr>
        <w:t xml:space="preserve"> </w:t>
      </w:r>
    </w:p>
    <w:p w14:paraId="627209EA" w14:textId="77777777" w:rsidR="008165C4" w:rsidRPr="00FA4DBF" w:rsidRDefault="008165C4">
      <w:pPr>
        <w:rPr>
          <w:rFonts w:ascii="Times New Roman" w:hAnsi="Times New Roman"/>
        </w:rPr>
      </w:pPr>
    </w:p>
    <w:p w14:paraId="4BF344FA" w14:textId="3127C27B" w:rsidR="008165C4" w:rsidRPr="00FA4DBF" w:rsidRDefault="00250CF3" w:rsidP="00BD052C">
      <w:pPr>
        <w:ind w:left="720"/>
        <w:jc w:val="both"/>
        <w:rPr>
          <w:rFonts w:ascii="Times New Roman" w:hAnsi="Times New Roman"/>
        </w:rPr>
      </w:pPr>
      <w:r>
        <w:rPr>
          <w:rFonts w:ascii="Times New Roman" w:hAnsi="Times New Roman"/>
        </w:rPr>
        <w:t>When complete, t</w:t>
      </w:r>
      <w:r w:rsidR="00FA4DBF" w:rsidRPr="00FA4DBF">
        <w:rPr>
          <w:rFonts w:ascii="Times New Roman" w:hAnsi="Times New Roman"/>
        </w:rPr>
        <w:t xml:space="preserve">he Medical Staff Services office shall forward the </w:t>
      </w:r>
      <w:r w:rsidR="006369F3">
        <w:rPr>
          <w:rFonts w:ascii="Times New Roman" w:hAnsi="Times New Roman"/>
        </w:rPr>
        <w:t>Application</w:t>
      </w:r>
      <w:r w:rsidR="00FA4DBF" w:rsidRPr="00FA4DBF">
        <w:rPr>
          <w:rFonts w:ascii="Times New Roman" w:hAnsi="Times New Roman"/>
        </w:rPr>
        <w:t xml:space="preserve"> and all pertinent information to the appropriate Department</w:t>
      </w:r>
      <w:r w:rsidR="00FA4DBF" w:rsidRPr="00FA4DBF">
        <w:rPr>
          <w:rFonts w:ascii="Times New Roman" w:hAnsi="Times New Roman"/>
          <w:b/>
        </w:rPr>
        <w:t xml:space="preserve"> </w:t>
      </w:r>
      <w:r w:rsidR="00FA4DBF" w:rsidRPr="003852D6">
        <w:rPr>
          <w:rFonts w:ascii="Times New Roman" w:hAnsi="Times New Roman"/>
        </w:rPr>
        <w:t>Chair</w:t>
      </w:r>
      <w:r w:rsidR="00FA4DBF" w:rsidRPr="00FA4DBF">
        <w:rPr>
          <w:rFonts w:ascii="Times New Roman" w:hAnsi="Times New Roman"/>
        </w:rPr>
        <w:t xml:space="preserve">. The completed </w:t>
      </w:r>
      <w:r w:rsidR="006369F3">
        <w:rPr>
          <w:rFonts w:ascii="Times New Roman" w:hAnsi="Times New Roman"/>
        </w:rPr>
        <w:t>Application</w:t>
      </w:r>
      <w:r w:rsidR="00FA4DBF" w:rsidRPr="00FA4DBF">
        <w:rPr>
          <w:rFonts w:ascii="Times New Roman" w:hAnsi="Times New Roman"/>
        </w:rPr>
        <w:t xml:space="preserve"> for reappointment submitted by the </w:t>
      </w:r>
      <w:r w:rsidR="000129E5">
        <w:rPr>
          <w:rFonts w:ascii="Times New Roman" w:hAnsi="Times New Roman"/>
        </w:rPr>
        <w:t xml:space="preserve">Member </w:t>
      </w:r>
      <w:r w:rsidR="00FA4DBF" w:rsidRPr="00FA4DBF">
        <w:rPr>
          <w:rFonts w:ascii="Times New Roman" w:hAnsi="Times New Roman"/>
        </w:rPr>
        <w:t xml:space="preserve">must include all information necessary to update and evaluate the </w:t>
      </w:r>
      <w:r w:rsidR="000129E5">
        <w:rPr>
          <w:rFonts w:ascii="Times New Roman" w:hAnsi="Times New Roman"/>
        </w:rPr>
        <w:t xml:space="preserve">Member’s </w:t>
      </w:r>
      <w:r w:rsidR="00FA4DBF" w:rsidRPr="00FA4DBF">
        <w:rPr>
          <w:rFonts w:ascii="Times New Roman" w:hAnsi="Times New Roman"/>
        </w:rPr>
        <w:t xml:space="preserve">qualifications, including but not limited to, the items set forth in these Bylaws. The </w:t>
      </w:r>
      <w:r>
        <w:rPr>
          <w:rFonts w:ascii="Times New Roman" w:hAnsi="Times New Roman"/>
        </w:rPr>
        <w:t xml:space="preserve">Department </w:t>
      </w:r>
      <w:r w:rsidR="00FA4DBF" w:rsidRPr="00FA4DBF">
        <w:rPr>
          <w:rFonts w:ascii="Times New Roman" w:hAnsi="Times New Roman"/>
        </w:rPr>
        <w:t xml:space="preserve">Chair shall review the </w:t>
      </w:r>
      <w:r w:rsidR="006369F3">
        <w:rPr>
          <w:rFonts w:ascii="Times New Roman" w:hAnsi="Times New Roman"/>
        </w:rPr>
        <w:t>Application</w:t>
      </w:r>
      <w:r w:rsidR="00FA4DBF" w:rsidRPr="00FA4DBF">
        <w:rPr>
          <w:rFonts w:ascii="Times New Roman" w:hAnsi="Times New Roman"/>
        </w:rPr>
        <w:t xml:space="preserve">, follow the processes described in these Bylaws, and may consider any additional information available including, but not limited to the following: </w:t>
      </w:r>
    </w:p>
    <w:p w14:paraId="4EAA0509" w14:textId="77777777" w:rsidR="008165C4" w:rsidRPr="00FA4DBF" w:rsidRDefault="008165C4">
      <w:pPr>
        <w:jc w:val="both"/>
        <w:rPr>
          <w:rFonts w:ascii="Times New Roman" w:hAnsi="Times New Roman"/>
        </w:rPr>
      </w:pPr>
    </w:p>
    <w:p w14:paraId="6B8FF86B" w14:textId="77777777" w:rsidR="00BD052C" w:rsidRDefault="00FA4DBF" w:rsidP="004323BE">
      <w:pPr>
        <w:pStyle w:val="ListParagraph"/>
        <w:numPr>
          <w:ilvl w:val="0"/>
          <w:numId w:val="37"/>
        </w:numPr>
        <w:ind w:left="2160" w:hanging="720"/>
        <w:jc w:val="both"/>
        <w:rPr>
          <w:rFonts w:ascii="Times New Roman" w:hAnsi="Times New Roman"/>
          <w:sz w:val="24"/>
          <w:szCs w:val="24"/>
        </w:rPr>
      </w:pPr>
      <w:r w:rsidRPr="00BD052C">
        <w:rPr>
          <w:rFonts w:ascii="Times New Roman" w:hAnsi="Times New Roman"/>
          <w:sz w:val="24"/>
          <w:szCs w:val="24"/>
        </w:rPr>
        <w:t xml:space="preserve">Number of admissions and/or encounters; </w:t>
      </w:r>
    </w:p>
    <w:p w14:paraId="0D3A0C06" w14:textId="77777777" w:rsidR="004323BE" w:rsidRPr="004323BE" w:rsidRDefault="004323BE" w:rsidP="004323BE">
      <w:pPr>
        <w:jc w:val="both"/>
        <w:rPr>
          <w:rFonts w:ascii="Times New Roman" w:hAnsi="Times New Roman"/>
        </w:rPr>
      </w:pPr>
    </w:p>
    <w:p w14:paraId="06EBEC12" w14:textId="77777777" w:rsidR="00BD052C" w:rsidRDefault="00FA4DBF" w:rsidP="004323BE">
      <w:pPr>
        <w:pStyle w:val="ListParagraph"/>
        <w:numPr>
          <w:ilvl w:val="0"/>
          <w:numId w:val="37"/>
        </w:numPr>
        <w:ind w:left="2160" w:hanging="720"/>
        <w:jc w:val="both"/>
        <w:rPr>
          <w:rFonts w:ascii="Times New Roman" w:hAnsi="Times New Roman"/>
          <w:sz w:val="24"/>
          <w:szCs w:val="24"/>
        </w:rPr>
      </w:pPr>
      <w:r w:rsidRPr="00BD052C">
        <w:rPr>
          <w:rFonts w:ascii="Times New Roman" w:hAnsi="Times New Roman"/>
          <w:sz w:val="24"/>
          <w:szCs w:val="24"/>
        </w:rPr>
        <w:t xml:space="preserve">Timeliness in completing medical records; </w:t>
      </w:r>
    </w:p>
    <w:p w14:paraId="23CC1042" w14:textId="77777777" w:rsidR="004323BE" w:rsidRPr="004323BE" w:rsidRDefault="004323BE" w:rsidP="004323BE">
      <w:pPr>
        <w:jc w:val="both"/>
        <w:rPr>
          <w:rFonts w:ascii="Times New Roman" w:hAnsi="Times New Roman"/>
        </w:rPr>
      </w:pPr>
    </w:p>
    <w:p w14:paraId="669883C6" w14:textId="77777777" w:rsidR="00BD052C" w:rsidRDefault="00FA4DBF" w:rsidP="004323BE">
      <w:pPr>
        <w:pStyle w:val="ListParagraph"/>
        <w:numPr>
          <w:ilvl w:val="0"/>
          <w:numId w:val="37"/>
        </w:numPr>
        <w:ind w:left="2160" w:hanging="720"/>
        <w:jc w:val="both"/>
        <w:rPr>
          <w:rFonts w:ascii="Times New Roman" w:hAnsi="Times New Roman"/>
          <w:sz w:val="24"/>
          <w:szCs w:val="24"/>
        </w:rPr>
      </w:pPr>
      <w:r w:rsidRPr="00BD052C">
        <w:rPr>
          <w:rFonts w:ascii="Times New Roman" w:hAnsi="Times New Roman"/>
          <w:sz w:val="24"/>
          <w:szCs w:val="24"/>
        </w:rPr>
        <w:t xml:space="preserve">Results of quality assurance/performance improvement activities, including drug utilization review, relating to the </w:t>
      </w:r>
      <w:r w:rsidR="00250CF3" w:rsidRPr="00BD052C">
        <w:rPr>
          <w:rFonts w:ascii="Times New Roman" w:hAnsi="Times New Roman"/>
          <w:sz w:val="24"/>
          <w:szCs w:val="24"/>
        </w:rPr>
        <w:t xml:space="preserve">Member’s </w:t>
      </w:r>
      <w:r w:rsidRPr="00BD052C">
        <w:rPr>
          <w:rFonts w:ascii="Times New Roman" w:hAnsi="Times New Roman"/>
          <w:sz w:val="24"/>
          <w:szCs w:val="24"/>
        </w:rPr>
        <w:t xml:space="preserve">clinical and/or technical competence using relevant Practitioner-specific data compared to aggregate data, when available, and Performance Measurement Data including morbidity and mortality data, when available; </w:t>
      </w:r>
      <w:r w:rsidR="0080326B" w:rsidRPr="00BD052C">
        <w:rPr>
          <w:rFonts w:ascii="Times New Roman" w:hAnsi="Times New Roman"/>
          <w:sz w:val="24"/>
          <w:szCs w:val="24"/>
        </w:rPr>
        <w:t>and</w:t>
      </w:r>
    </w:p>
    <w:p w14:paraId="04042DEE" w14:textId="77777777" w:rsidR="004323BE" w:rsidRPr="004323BE" w:rsidRDefault="004323BE" w:rsidP="004323BE">
      <w:pPr>
        <w:jc w:val="both"/>
        <w:rPr>
          <w:rFonts w:ascii="Times New Roman" w:hAnsi="Times New Roman"/>
        </w:rPr>
      </w:pPr>
    </w:p>
    <w:p w14:paraId="2F62C5A0" w14:textId="77777777" w:rsidR="008165C4" w:rsidRPr="00BD052C" w:rsidRDefault="00FA4DBF" w:rsidP="004323BE">
      <w:pPr>
        <w:pStyle w:val="ListParagraph"/>
        <w:numPr>
          <w:ilvl w:val="0"/>
          <w:numId w:val="37"/>
        </w:numPr>
        <w:ind w:left="2160" w:hanging="720"/>
        <w:jc w:val="both"/>
        <w:rPr>
          <w:rFonts w:ascii="Times New Roman" w:hAnsi="Times New Roman"/>
          <w:sz w:val="24"/>
          <w:szCs w:val="24"/>
        </w:rPr>
      </w:pPr>
      <w:r w:rsidRPr="00BD052C">
        <w:rPr>
          <w:rFonts w:ascii="Times New Roman" w:hAnsi="Times New Roman"/>
          <w:sz w:val="24"/>
          <w:szCs w:val="24"/>
        </w:rPr>
        <w:t xml:space="preserve">Fulfillment of Medical Staff responsibilities relating to the </w:t>
      </w:r>
      <w:r w:rsidR="00250CF3" w:rsidRPr="00BD052C">
        <w:rPr>
          <w:rFonts w:ascii="Times New Roman" w:hAnsi="Times New Roman"/>
          <w:sz w:val="24"/>
          <w:szCs w:val="24"/>
        </w:rPr>
        <w:t xml:space="preserve">Member’s </w:t>
      </w:r>
      <w:r w:rsidR="003852D6" w:rsidRPr="00BD052C">
        <w:rPr>
          <w:rFonts w:ascii="Times New Roman" w:hAnsi="Times New Roman"/>
          <w:sz w:val="24"/>
          <w:szCs w:val="24"/>
        </w:rPr>
        <w:t>category of Staff membership.</w:t>
      </w:r>
      <w:r w:rsidRPr="00BD052C">
        <w:rPr>
          <w:rFonts w:ascii="Times New Roman" w:hAnsi="Times New Roman"/>
          <w:sz w:val="24"/>
          <w:szCs w:val="24"/>
        </w:rPr>
        <w:t xml:space="preserve"> </w:t>
      </w:r>
    </w:p>
    <w:p w14:paraId="7B444D82" w14:textId="77777777" w:rsidR="008165C4" w:rsidRPr="00FA4DBF" w:rsidRDefault="008165C4">
      <w:pPr>
        <w:rPr>
          <w:rFonts w:ascii="Times New Roman" w:hAnsi="Times New Roman"/>
        </w:rPr>
      </w:pPr>
    </w:p>
    <w:p w14:paraId="065E71E3" w14:textId="3CDFB245" w:rsidR="008165C4" w:rsidRPr="00FA4DBF" w:rsidRDefault="0080326B" w:rsidP="00BD052C">
      <w:pPr>
        <w:pStyle w:val="Heading4"/>
        <w:ind w:left="720" w:right="-446"/>
        <w:rPr>
          <w:rFonts w:ascii="Times New Roman" w:hAnsi="Times New Roman"/>
          <w:color w:val="000000"/>
        </w:rPr>
      </w:pPr>
      <w:bookmarkStart w:id="23" w:name="_Toc285448096"/>
      <w:r>
        <w:rPr>
          <w:rFonts w:ascii="Times New Roman" w:hAnsi="Times New Roman"/>
          <w:color w:val="000000"/>
        </w:rPr>
        <w:t>1.</w:t>
      </w:r>
      <w:r w:rsidR="001B03C5">
        <w:rPr>
          <w:rFonts w:ascii="Times New Roman" w:hAnsi="Times New Roman"/>
          <w:color w:val="000000"/>
        </w:rPr>
        <w:t>9</w:t>
      </w:r>
      <w:r w:rsidR="00BD052C">
        <w:rPr>
          <w:rFonts w:ascii="Times New Roman" w:hAnsi="Times New Roman"/>
          <w:color w:val="000000"/>
        </w:rPr>
        <w:t>.</w:t>
      </w:r>
      <w:r w:rsidR="00FA4DBF" w:rsidRPr="00FA4DBF">
        <w:rPr>
          <w:rFonts w:ascii="Times New Roman" w:hAnsi="Times New Roman"/>
          <w:color w:val="000000"/>
        </w:rPr>
        <w:t>3</w:t>
      </w:r>
      <w:r w:rsidR="00FA4DBF" w:rsidRPr="00FA4DBF">
        <w:rPr>
          <w:rFonts w:ascii="Times New Roman" w:hAnsi="Times New Roman"/>
          <w:color w:val="000000"/>
        </w:rPr>
        <w:tab/>
        <w:t>Credentials Committee Recommendation</w:t>
      </w:r>
      <w:bookmarkEnd w:id="23"/>
      <w:r w:rsidR="00FA4DBF" w:rsidRPr="00FA4DBF">
        <w:rPr>
          <w:rFonts w:ascii="Times New Roman" w:hAnsi="Times New Roman"/>
          <w:color w:val="000000"/>
        </w:rPr>
        <w:t xml:space="preserve"> </w:t>
      </w:r>
    </w:p>
    <w:p w14:paraId="7043B61A" w14:textId="77777777" w:rsidR="008165C4" w:rsidRPr="00FA4DBF" w:rsidRDefault="008165C4">
      <w:pPr>
        <w:pStyle w:val="Default"/>
        <w:rPr>
          <w:rFonts w:ascii="Times New Roman" w:hAnsi="Times New Roman" w:cs="Times New Roman"/>
        </w:rPr>
      </w:pPr>
    </w:p>
    <w:p w14:paraId="70ADFCD4" w14:textId="33F98AE0" w:rsidR="008165C4" w:rsidRPr="00FA4DBF" w:rsidRDefault="00FA4DBF" w:rsidP="00FB5E40">
      <w:pPr>
        <w:pStyle w:val="Index4"/>
      </w:pPr>
      <w:r w:rsidRPr="00FA4DBF">
        <w:t>The Credentials Committee shall follow the process described in these Bylaws.</w:t>
      </w:r>
      <w:r w:rsidR="003D590E">
        <w:t xml:space="preserve"> </w:t>
      </w:r>
    </w:p>
    <w:p w14:paraId="5DC934BE" w14:textId="77777777" w:rsidR="008165C4" w:rsidRPr="00FA4DBF" w:rsidRDefault="008165C4">
      <w:pPr>
        <w:rPr>
          <w:rFonts w:ascii="Times New Roman" w:hAnsi="Times New Roman"/>
        </w:rPr>
      </w:pPr>
    </w:p>
    <w:p w14:paraId="0AF9543D" w14:textId="391481F0" w:rsidR="008165C4" w:rsidRPr="00FA4DBF" w:rsidRDefault="0080326B" w:rsidP="00BD052C">
      <w:pPr>
        <w:pStyle w:val="Heading4"/>
        <w:ind w:left="720" w:right="-446"/>
        <w:rPr>
          <w:rFonts w:ascii="Times New Roman" w:hAnsi="Times New Roman"/>
          <w:color w:val="000000"/>
        </w:rPr>
      </w:pPr>
      <w:bookmarkStart w:id="24" w:name="_Toc285448097"/>
      <w:r>
        <w:rPr>
          <w:rFonts w:ascii="Times New Roman" w:hAnsi="Times New Roman"/>
          <w:color w:val="000000"/>
        </w:rPr>
        <w:t>1.</w:t>
      </w:r>
      <w:r w:rsidR="001B03C5">
        <w:rPr>
          <w:rFonts w:ascii="Times New Roman" w:hAnsi="Times New Roman"/>
          <w:color w:val="000000"/>
        </w:rPr>
        <w:t>9</w:t>
      </w:r>
      <w:r w:rsidR="00BD052C">
        <w:rPr>
          <w:rFonts w:ascii="Times New Roman" w:hAnsi="Times New Roman"/>
          <w:color w:val="000000"/>
        </w:rPr>
        <w:t>.</w:t>
      </w:r>
      <w:r w:rsidR="00FA4DBF" w:rsidRPr="00FA4DBF">
        <w:rPr>
          <w:rFonts w:ascii="Times New Roman" w:hAnsi="Times New Roman"/>
          <w:color w:val="000000"/>
        </w:rPr>
        <w:t>4</w:t>
      </w:r>
      <w:r w:rsidR="00FA4DBF" w:rsidRPr="00FA4DBF">
        <w:rPr>
          <w:rFonts w:ascii="Times New Roman" w:hAnsi="Times New Roman"/>
          <w:color w:val="000000"/>
        </w:rPr>
        <w:tab/>
        <w:t>MEC Recommendation</w:t>
      </w:r>
      <w:bookmarkEnd w:id="24"/>
      <w:r w:rsidR="00FA4DBF" w:rsidRPr="00FA4DBF">
        <w:rPr>
          <w:rFonts w:ascii="Times New Roman" w:hAnsi="Times New Roman"/>
          <w:color w:val="000000"/>
        </w:rPr>
        <w:t xml:space="preserve"> </w:t>
      </w:r>
    </w:p>
    <w:p w14:paraId="1A215B44" w14:textId="77777777" w:rsidR="008165C4" w:rsidRPr="00FA4DBF" w:rsidRDefault="008165C4">
      <w:pPr>
        <w:pStyle w:val="Default"/>
        <w:rPr>
          <w:rFonts w:ascii="Times New Roman" w:hAnsi="Times New Roman" w:cs="Times New Roman"/>
        </w:rPr>
      </w:pPr>
    </w:p>
    <w:p w14:paraId="0CB6EE89" w14:textId="07518AD2" w:rsidR="008165C4" w:rsidRPr="00FA4DBF" w:rsidRDefault="00FA4DBF" w:rsidP="00FB5E40">
      <w:pPr>
        <w:pStyle w:val="Index4"/>
      </w:pPr>
      <w:r w:rsidRPr="00FA4DBF">
        <w:t xml:space="preserve">The MEC shall follow the process described in these Bylaws. </w:t>
      </w:r>
    </w:p>
    <w:p w14:paraId="60E9C566" w14:textId="77777777" w:rsidR="008165C4" w:rsidRPr="00FA4DBF" w:rsidRDefault="008165C4">
      <w:pPr>
        <w:pStyle w:val="Heading4"/>
        <w:ind w:left="2160" w:right="-446"/>
        <w:rPr>
          <w:rFonts w:ascii="Times New Roman" w:hAnsi="Times New Roman"/>
          <w:color w:val="000000"/>
        </w:rPr>
      </w:pPr>
    </w:p>
    <w:p w14:paraId="0346CCC6" w14:textId="18CD9DBA" w:rsidR="008165C4" w:rsidRPr="00FA4DBF" w:rsidRDefault="0080326B" w:rsidP="00BD052C">
      <w:pPr>
        <w:pStyle w:val="Heading4"/>
        <w:ind w:left="720" w:right="-446"/>
        <w:rPr>
          <w:rFonts w:ascii="Times New Roman" w:hAnsi="Times New Roman"/>
          <w:color w:val="000000"/>
        </w:rPr>
      </w:pPr>
      <w:bookmarkStart w:id="25" w:name="_Toc285448098"/>
      <w:r>
        <w:rPr>
          <w:rFonts w:ascii="Times New Roman" w:hAnsi="Times New Roman"/>
          <w:color w:val="000000"/>
        </w:rPr>
        <w:t>1.</w:t>
      </w:r>
      <w:r w:rsidR="001B03C5">
        <w:rPr>
          <w:rFonts w:ascii="Times New Roman" w:hAnsi="Times New Roman"/>
          <w:color w:val="000000"/>
        </w:rPr>
        <w:t>9</w:t>
      </w:r>
      <w:r w:rsidR="00BD052C">
        <w:rPr>
          <w:rFonts w:ascii="Times New Roman" w:hAnsi="Times New Roman"/>
          <w:color w:val="000000"/>
        </w:rPr>
        <w:t>.</w:t>
      </w:r>
      <w:r w:rsidR="00FA4DBF" w:rsidRPr="00FA4DBF">
        <w:rPr>
          <w:rFonts w:ascii="Times New Roman" w:hAnsi="Times New Roman"/>
          <w:color w:val="000000"/>
        </w:rPr>
        <w:t>5</w:t>
      </w:r>
      <w:r w:rsidR="00FA4DBF" w:rsidRPr="00FA4DBF">
        <w:rPr>
          <w:rFonts w:ascii="Times New Roman" w:hAnsi="Times New Roman"/>
          <w:color w:val="000000"/>
        </w:rPr>
        <w:tab/>
        <w:t>Board of Trustees Action</w:t>
      </w:r>
      <w:bookmarkEnd w:id="25"/>
      <w:r w:rsidR="00FA4DBF" w:rsidRPr="00FA4DBF">
        <w:rPr>
          <w:rFonts w:ascii="Times New Roman" w:hAnsi="Times New Roman"/>
          <w:color w:val="000000"/>
        </w:rPr>
        <w:t xml:space="preserve"> </w:t>
      </w:r>
    </w:p>
    <w:p w14:paraId="4E2A7EED" w14:textId="77777777" w:rsidR="008165C4" w:rsidRPr="00FA4DBF" w:rsidRDefault="008165C4" w:rsidP="00FB5E40">
      <w:pPr>
        <w:pStyle w:val="Index4"/>
      </w:pPr>
    </w:p>
    <w:p w14:paraId="4F543060" w14:textId="77777777" w:rsidR="008165C4" w:rsidRPr="00FA4DBF" w:rsidRDefault="00FA4DBF" w:rsidP="00FB5E40">
      <w:pPr>
        <w:pStyle w:val="Index4"/>
      </w:pPr>
      <w:r w:rsidRPr="00FA4DBF">
        <w:t>The Board of Trustees shall follow the process described</w:t>
      </w:r>
      <w:r w:rsidR="005B2ACC">
        <w:t xml:space="preserve"> </w:t>
      </w:r>
      <w:r w:rsidRPr="00FA4DBF">
        <w:t xml:space="preserve">in these Bylaws. </w:t>
      </w:r>
    </w:p>
    <w:p w14:paraId="6BD0C164" w14:textId="77777777" w:rsidR="008165C4" w:rsidRPr="00FA4DBF" w:rsidRDefault="008165C4">
      <w:pPr>
        <w:pStyle w:val="Heading3"/>
        <w:ind w:left="1440"/>
        <w:rPr>
          <w:rFonts w:ascii="Times New Roman" w:hAnsi="Times New Roman"/>
          <w:color w:val="000000"/>
        </w:rPr>
      </w:pPr>
    </w:p>
    <w:p w14:paraId="42981675" w14:textId="4A18466E" w:rsidR="008165C4" w:rsidRPr="00285792" w:rsidRDefault="002E745E" w:rsidP="00BD052C">
      <w:pPr>
        <w:pStyle w:val="Heading3"/>
        <w:rPr>
          <w:rFonts w:ascii="Times New Roman" w:hAnsi="Times New Roman"/>
          <w:b/>
          <w:color w:val="000000"/>
        </w:rPr>
      </w:pPr>
      <w:bookmarkStart w:id="26" w:name="_Toc285448099"/>
      <w:r>
        <w:rPr>
          <w:rFonts w:ascii="Times New Roman" w:hAnsi="Times New Roman"/>
          <w:b/>
          <w:color w:val="000000"/>
        </w:rPr>
        <w:t>1.1</w:t>
      </w:r>
      <w:r w:rsidR="006E192E">
        <w:rPr>
          <w:rFonts w:ascii="Times New Roman" w:hAnsi="Times New Roman"/>
          <w:b/>
          <w:color w:val="000000"/>
        </w:rPr>
        <w:t>0</w:t>
      </w:r>
      <w:r w:rsidR="00FA4DBF" w:rsidRPr="00285792">
        <w:rPr>
          <w:rFonts w:ascii="Times New Roman" w:hAnsi="Times New Roman"/>
          <w:b/>
          <w:color w:val="000000"/>
        </w:rPr>
        <w:tab/>
        <w:t xml:space="preserve">Failure to Submit a Completed Reappointment </w:t>
      </w:r>
      <w:r w:rsidR="006369F3">
        <w:rPr>
          <w:rFonts w:ascii="Times New Roman" w:hAnsi="Times New Roman"/>
          <w:b/>
          <w:color w:val="000000"/>
        </w:rPr>
        <w:t>Application</w:t>
      </w:r>
      <w:bookmarkEnd w:id="26"/>
      <w:r w:rsidR="00FA4DBF" w:rsidRPr="00285792">
        <w:rPr>
          <w:rFonts w:ascii="Times New Roman" w:hAnsi="Times New Roman"/>
          <w:b/>
          <w:color w:val="000000"/>
        </w:rPr>
        <w:t xml:space="preserve"> </w:t>
      </w:r>
    </w:p>
    <w:p w14:paraId="5FA26D87" w14:textId="77777777" w:rsidR="00250CF3" w:rsidRDefault="00250CF3" w:rsidP="00F335D7"/>
    <w:p w14:paraId="78661318" w14:textId="4F2E5E5E" w:rsidR="003F6CC8" w:rsidRDefault="003F6CC8" w:rsidP="003F6CC8">
      <w:pPr>
        <w:pStyle w:val="Default"/>
        <w:jc w:val="both"/>
      </w:pPr>
      <w:r>
        <w:t>If the Practitioner does not submit a completed Application by ninety (90) days prior to the reappointment expiration date, the Application may be deemed incomplete within the sole discretion of the MEC and if deemed incomplete the Practitioner’s clinical privileges and/or membership will expire at the end of the current staff appointment. Any Application submitted after being deemed incomplete shall be processed as a request for an initial appointment upon receipt of appropriate initial application fees, unless the Practitioner is otherwise deemed ineligible. If a staff appointment expires because of an incomplete reappointment application or failure to submit a reappointment applicat</w:t>
      </w:r>
      <w:r w:rsidR="00B37975">
        <w:t>i</w:t>
      </w:r>
      <w:r>
        <w:t>on, the Practitioner is not entitled to a hearing under these Bylaws.</w:t>
      </w:r>
    </w:p>
    <w:p w14:paraId="7EF78A8F" w14:textId="77777777" w:rsidR="003F6CC8" w:rsidRDefault="003F6CC8" w:rsidP="003F6CC8">
      <w:pPr>
        <w:pStyle w:val="Default"/>
      </w:pPr>
    </w:p>
    <w:p w14:paraId="5C9D0114" w14:textId="209307CB" w:rsidR="008165C4" w:rsidRPr="00285792" w:rsidRDefault="002E745E" w:rsidP="00BD052C">
      <w:pPr>
        <w:pStyle w:val="Heading3"/>
        <w:rPr>
          <w:rFonts w:ascii="Times New Roman" w:hAnsi="Times New Roman"/>
          <w:b/>
          <w:color w:val="000000"/>
        </w:rPr>
      </w:pPr>
      <w:bookmarkStart w:id="27" w:name="_Toc285448100"/>
      <w:r>
        <w:rPr>
          <w:rFonts w:ascii="Times New Roman" w:hAnsi="Times New Roman"/>
          <w:b/>
          <w:color w:val="000000"/>
        </w:rPr>
        <w:t>1.1</w:t>
      </w:r>
      <w:r w:rsidR="006E192E">
        <w:rPr>
          <w:rFonts w:ascii="Times New Roman" w:hAnsi="Times New Roman"/>
          <w:b/>
          <w:color w:val="000000"/>
        </w:rPr>
        <w:t>1</w:t>
      </w:r>
      <w:r w:rsidR="00FA4DBF" w:rsidRPr="00285792">
        <w:rPr>
          <w:rFonts w:ascii="Times New Roman" w:hAnsi="Times New Roman"/>
          <w:b/>
          <w:color w:val="000000"/>
        </w:rPr>
        <w:tab/>
        <w:t>Leave of Absence</w:t>
      </w:r>
      <w:bookmarkEnd w:id="27"/>
      <w:r w:rsidR="00FA4DBF" w:rsidRPr="00285792">
        <w:rPr>
          <w:rFonts w:ascii="Times New Roman" w:hAnsi="Times New Roman"/>
          <w:b/>
          <w:color w:val="000000"/>
        </w:rPr>
        <w:t xml:space="preserve"> </w:t>
      </w:r>
    </w:p>
    <w:p w14:paraId="0E3F4F5C" w14:textId="77777777" w:rsidR="008165C4" w:rsidRPr="00FA4DBF" w:rsidRDefault="008165C4">
      <w:pPr>
        <w:pStyle w:val="Heading4"/>
        <w:ind w:left="2160" w:right="-446"/>
        <w:rPr>
          <w:rFonts w:ascii="Times New Roman" w:hAnsi="Times New Roman"/>
          <w:color w:val="000000"/>
        </w:rPr>
      </w:pPr>
    </w:p>
    <w:p w14:paraId="2DD42FE6" w14:textId="3C08BAF2" w:rsidR="007F34F5" w:rsidRPr="007F34F5" w:rsidRDefault="002E745E" w:rsidP="007F34F5">
      <w:pPr>
        <w:pStyle w:val="Heading4"/>
        <w:tabs>
          <w:tab w:val="left" w:pos="1440"/>
        </w:tabs>
        <w:ind w:left="1440" w:right="-446" w:hanging="720"/>
        <w:rPr>
          <w:rFonts w:ascii="Times New Roman" w:hAnsi="Times New Roman"/>
          <w:color w:val="000000"/>
        </w:rPr>
      </w:pPr>
      <w:bookmarkStart w:id="28" w:name="_Toc285448101"/>
      <w:r>
        <w:rPr>
          <w:rFonts w:ascii="Times New Roman" w:hAnsi="Times New Roman"/>
          <w:color w:val="000000"/>
        </w:rPr>
        <w:t>1.1</w:t>
      </w:r>
      <w:r w:rsidR="006E192E">
        <w:rPr>
          <w:rFonts w:ascii="Times New Roman" w:hAnsi="Times New Roman"/>
          <w:color w:val="000000"/>
        </w:rPr>
        <w:t>1</w:t>
      </w:r>
      <w:r w:rsidR="00BD052C">
        <w:rPr>
          <w:rFonts w:ascii="Times New Roman" w:hAnsi="Times New Roman"/>
          <w:color w:val="000000"/>
        </w:rPr>
        <w:t>.</w:t>
      </w:r>
      <w:r w:rsidR="00FA4DBF" w:rsidRPr="00FA4DBF">
        <w:rPr>
          <w:rFonts w:ascii="Times New Roman" w:hAnsi="Times New Roman"/>
          <w:color w:val="000000"/>
        </w:rPr>
        <w:t>1</w:t>
      </w:r>
      <w:r w:rsidR="00BD052C">
        <w:rPr>
          <w:rFonts w:ascii="Times New Roman" w:hAnsi="Times New Roman"/>
          <w:color w:val="000000"/>
        </w:rPr>
        <w:tab/>
      </w:r>
      <w:r w:rsidR="00FA4DBF" w:rsidRPr="00FA4DBF">
        <w:rPr>
          <w:rFonts w:ascii="Times New Roman" w:hAnsi="Times New Roman"/>
          <w:color w:val="000000"/>
        </w:rPr>
        <w:t>Leave Status</w:t>
      </w:r>
      <w:bookmarkEnd w:id="28"/>
      <w:r w:rsidR="007F34F5">
        <w:rPr>
          <w:rFonts w:ascii="Times New Roman" w:hAnsi="Times New Roman"/>
          <w:color w:val="000000"/>
        </w:rPr>
        <w:t xml:space="preserve"> – General</w:t>
      </w:r>
      <w:r w:rsidR="00FA4DBF" w:rsidRPr="00FA4DBF">
        <w:t xml:space="preserve"> </w:t>
      </w:r>
    </w:p>
    <w:p w14:paraId="403E5C3A" w14:textId="77777777" w:rsidR="00E55F8E" w:rsidRDefault="00E55F8E" w:rsidP="00FB5E40">
      <w:pPr>
        <w:pStyle w:val="Index4"/>
      </w:pPr>
    </w:p>
    <w:p w14:paraId="3364F676" w14:textId="77777777" w:rsidR="008165C4" w:rsidRDefault="00FA4DBF" w:rsidP="00FB5E40">
      <w:pPr>
        <w:pStyle w:val="Index4"/>
      </w:pPr>
      <w:r w:rsidRPr="00FA4DBF">
        <w:t xml:space="preserve">A Medical Staff member may obtain a voluntary leave of absence (not to exceed the earlier of one (1) year or the last day of the </w:t>
      </w:r>
      <w:r w:rsidR="00250CF3">
        <w:t xml:space="preserve">Member’s </w:t>
      </w:r>
      <w:r w:rsidRPr="00FA4DBF">
        <w:t>current term of appointment) from the Medical Staff by submitting a wri</w:t>
      </w:r>
      <w:r w:rsidR="00B042B7">
        <w:t xml:space="preserve">tten request to the </w:t>
      </w:r>
      <w:r w:rsidR="00250CF3">
        <w:t xml:space="preserve">Credentials Committee </w:t>
      </w:r>
      <w:r w:rsidRPr="00FA4DBF">
        <w:t xml:space="preserve">specifying the reasons and the approximate period of leave. During a leave of absence, the </w:t>
      </w:r>
      <w:r w:rsidR="00250CF3">
        <w:t xml:space="preserve">Member </w:t>
      </w:r>
      <w:r w:rsidRPr="00FA4DBF">
        <w:t>shall not exercise clinical privileges at the Hospital, and membership rights and responsibilities shall be inactive. In exceptional circumstances and upon demonstrating good cause, a leave of absence may be extended beyond one (1) year upon approval of the MEC, but not to exceed the</w:t>
      </w:r>
      <w:r w:rsidR="00B042B7">
        <w:t xml:space="preserve"> current term of appointment.</w:t>
      </w:r>
    </w:p>
    <w:p w14:paraId="434FDB18" w14:textId="77777777" w:rsidR="00E55F8E" w:rsidRPr="00E55F8E" w:rsidRDefault="00E55F8E" w:rsidP="00E55F8E"/>
    <w:p w14:paraId="6994F378" w14:textId="2FBE24D6" w:rsidR="00E55F8E" w:rsidRDefault="00E55F8E" w:rsidP="00E55F8E">
      <w:pPr>
        <w:pStyle w:val="ListParagraph"/>
        <w:numPr>
          <w:ilvl w:val="0"/>
          <w:numId w:val="45"/>
        </w:numPr>
        <w:ind w:left="2160" w:hanging="720"/>
        <w:jc w:val="both"/>
        <w:rPr>
          <w:rFonts w:ascii="Times New Roman" w:hAnsi="Times New Roman"/>
          <w:sz w:val="24"/>
          <w:szCs w:val="24"/>
        </w:rPr>
      </w:pPr>
      <w:r w:rsidRPr="00E55F8E">
        <w:rPr>
          <w:rFonts w:ascii="Times New Roman" w:hAnsi="Times New Roman"/>
          <w:sz w:val="24"/>
          <w:szCs w:val="24"/>
        </w:rPr>
        <w:t>In the event a Practitioner is incapable of requesting a leave of absence for reasons of health or circumstances, the MEC may review</w:t>
      </w:r>
      <w:r w:rsidR="00ED31F0">
        <w:rPr>
          <w:rFonts w:ascii="Times New Roman" w:hAnsi="Times New Roman"/>
          <w:sz w:val="24"/>
          <w:szCs w:val="24"/>
        </w:rPr>
        <w:t xml:space="preserve"> same</w:t>
      </w:r>
      <w:r w:rsidRPr="00E55F8E">
        <w:rPr>
          <w:rFonts w:ascii="Times New Roman" w:hAnsi="Times New Roman"/>
          <w:sz w:val="24"/>
          <w:szCs w:val="24"/>
        </w:rPr>
        <w:t xml:space="preserve"> and in its sole discretion place the Practitioner on a leave of absence. </w:t>
      </w:r>
    </w:p>
    <w:p w14:paraId="124D34F0" w14:textId="77777777" w:rsidR="00C74912" w:rsidRDefault="00C74912" w:rsidP="00C74912">
      <w:pPr>
        <w:pStyle w:val="ListParagraph"/>
        <w:ind w:left="2160"/>
        <w:jc w:val="both"/>
        <w:rPr>
          <w:rFonts w:ascii="Times New Roman" w:hAnsi="Times New Roman"/>
          <w:sz w:val="24"/>
          <w:szCs w:val="24"/>
        </w:rPr>
      </w:pPr>
    </w:p>
    <w:p w14:paraId="36F495B5" w14:textId="77777777" w:rsidR="00C74912" w:rsidRPr="00C74912" w:rsidRDefault="00C74912" w:rsidP="007A5152">
      <w:pPr>
        <w:pStyle w:val="Index4"/>
        <w:numPr>
          <w:ilvl w:val="0"/>
          <w:numId w:val="45"/>
        </w:numPr>
        <w:ind w:left="2160" w:hanging="720"/>
      </w:pPr>
      <w:r>
        <w:t xml:space="preserve">Members who anticipate being unavailable for patient care at Hendrick Medical Center for </w:t>
      </w:r>
      <w:r>
        <w:rPr>
          <w:rFonts w:hint="eastAsia"/>
        </w:rPr>
        <w:t>ninety</w:t>
      </w:r>
      <w:r>
        <w:t xml:space="preserve"> (90) days or longer must make a written request for a leave of absence. Such request shall be forwarded to the Medical Staff Office prior to the anticipated unavailability or as soon as possible after the member becomes unavailable. Members who fail to request such leave of absence as provided herein shall be deemed to have voluntarily resigned their membership and privileges ninety (90) days following their initial date of unavailability.</w:t>
      </w:r>
    </w:p>
    <w:p w14:paraId="60201545" w14:textId="77777777" w:rsidR="00E00C16" w:rsidRPr="00E55F8E" w:rsidRDefault="00E00C16" w:rsidP="00E55F8E">
      <w:pPr>
        <w:rPr>
          <w:rFonts w:ascii="Times New Roman" w:hAnsi="Times New Roman"/>
        </w:rPr>
      </w:pPr>
    </w:p>
    <w:p w14:paraId="4DA30014" w14:textId="1DEBEE46" w:rsidR="00ED31F0" w:rsidRDefault="00ED31F0" w:rsidP="00B72560">
      <w:pPr>
        <w:pStyle w:val="Default"/>
        <w:tabs>
          <w:tab w:val="left" w:pos="1440"/>
        </w:tabs>
        <w:ind w:left="1440" w:hanging="720"/>
        <w:jc w:val="both"/>
        <w:rPr>
          <w:rFonts w:ascii="Times New Roman" w:hAnsi="Times New Roman"/>
        </w:rPr>
      </w:pPr>
      <w:r w:rsidRPr="006F1716">
        <w:rPr>
          <w:rFonts w:ascii="Times New Roman" w:hAnsi="Times New Roman"/>
        </w:rPr>
        <w:t>1.1</w:t>
      </w:r>
      <w:r w:rsidR="006E192E">
        <w:rPr>
          <w:rFonts w:ascii="Times New Roman" w:hAnsi="Times New Roman"/>
        </w:rPr>
        <w:t>1</w:t>
      </w:r>
      <w:r w:rsidRPr="006F1716">
        <w:rPr>
          <w:rFonts w:ascii="Times New Roman" w:hAnsi="Times New Roman"/>
        </w:rPr>
        <w:t>.</w:t>
      </w:r>
      <w:r>
        <w:rPr>
          <w:rFonts w:ascii="Times New Roman" w:hAnsi="Times New Roman"/>
        </w:rPr>
        <w:t>2</w:t>
      </w:r>
      <w:r w:rsidRPr="006F1716">
        <w:rPr>
          <w:rFonts w:ascii="Times New Roman" w:hAnsi="Times New Roman"/>
        </w:rPr>
        <w:tab/>
      </w:r>
      <w:bookmarkStart w:id="29" w:name="_GoBack"/>
      <w:r w:rsidRPr="006F1716">
        <w:rPr>
          <w:rFonts w:ascii="Times New Roman" w:hAnsi="Times New Roman"/>
        </w:rPr>
        <w:t>Military</w:t>
      </w:r>
      <w:bookmarkEnd w:id="29"/>
    </w:p>
    <w:p w14:paraId="0146E1BA" w14:textId="77777777" w:rsidR="00ED31F0" w:rsidRDefault="00ED31F0" w:rsidP="00ED31F0">
      <w:pPr>
        <w:pStyle w:val="Default"/>
        <w:tabs>
          <w:tab w:val="left" w:pos="720"/>
        </w:tabs>
        <w:ind w:left="720"/>
        <w:jc w:val="both"/>
        <w:rPr>
          <w:rFonts w:ascii="Times New Roman" w:hAnsi="Times New Roman"/>
        </w:rPr>
      </w:pPr>
    </w:p>
    <w:p w14:paraId="174E439C" w14:textId="7DD89029" w:rsidR="00ED31F0" w:rsidRPr="003022EB" w:rsidRDefault="00ED31F0" w:rsidP="00ED31F0">
      <w:pPr>
        <w:pStyle w:val="Default"/>
        <w:tabs>
          <w:tab w:val="left" w:pos="720"/>
        </w:tabs>
        <w:ind w:left="720"/>
        <w:jc w:val="both"/>
        <w:rPr>
          <w:rFonts w:ascii="Times New Roman" w:hAnsi="Times New Roman" w:cs="Times New Roman"/>
        </w:rPr>
      </w:pPr>
      <w:r w:rsidRPr="00BD052C">
        <w:rPr>
          <w:rFonts w:ascii="Times New Roman" w:hAnsi="Times New Roman"/>
        </w:rPr>
        <w:t xml:space="preserve">A Medical Staff member who is on leave of absence by reason of military deployment outside of the United States, may remain on leave of absence until returned from </w:t>
      </w:r>
      <w:r w:rsidRPr="00BD052C">
        <w:rPr>
          <w:rFonts w:ascii="Times New Roman" w:hAnsi="Times New Roman"/>
        </w:rPr>
        <w:lastRenderedPageBreak/>
        <w:t xml:space="preserve">deployment by the Military. Such Member shall seek reinstatement in keeping with </w:t>
      </w:r>
      <w:r w:rsidRPr="002E745E">
        <w:rPr>
          <w:rFonts w:ascii="Times New Roman" w:hAnsi="Times New Roman"/>
        </w:rPr>
        <w:t>1.1</w:t>
      </w:r>
      <w:r w:rsidR="00BB6303">
        <w:rPr>
          <w:rFonts w:ascii="Times New Roman" w:hAnsi="Times New Roman"/>
        </w:rPr>
        <w:t>1</w:t>
      </w:r>
      <w:r w:rsidRPr="002E745E">
        <w:rPr>
          <w:rFonts w:ascii="Times New Roman" w:hAnsi="Times New Roman"/>
        </w:rPr>
        <w:t>.5</w:t>
      </w:r>
      <w:r w:rsidRPr="00BD052C">
        <w:rPr>
          <w:rFonts w:ascii="Times New Roman" w:hAnsi="Times New Roman"/>
        </w:rPr>
        <w:t xml:space="preserve"> within six (6) months of being returned from deployment from the Military. Medical staff membership shall be considered abated during any period of deployment outside of the United States </w:t>
      </w:r>
      <w:r w:rsidRPr="00567B6C">
        <w:rPr>
          <w:rFonts w:ascii="Times New Roman" w:hAnsi="Times New Roman"/>
        </w:rPr>
        <w:t>and for the first six (6) months after being returned from such redeployment.</w:t>
      </w:r>
    </w:p>
    <w:p w14:paraId="74817DD2" w14:textId="77777777" w:rsidR="00ED31F0" w:rsidRDefault="00ED31F0" w:rsidP="002E745E">
      <w:pPr>
        <w:pStyle w:val="Default"/>
        <w:tabs>
          <w:tab w:val="left" w:pos="1440"/>
        </w:tabs>
        <w:ind w:left="720"/>
        <w:jc w:val="both"/>
        <w:rPr>
          <w:rFonts w:ascii="Times New Roman" w:hAnsi="Times New Roman" w:cs="Times New Roman"/>
        </w:rPr>
      </w:pPr>
    </w:p>
    <w:p w14:paraId="49DCF413" w14:textId="25730424" w:rsidR="007F34F5" w:rsidRDefault="002E745E" w:rsidP="00B72560">
      <w:pPr>
        <w:pStyle w:val="Default"/>
        <w:tabs>
          <w:tab w:val="left" w:pos="1440"/>
        </w:tabs>
        <w:ind w:left="1440" w:hanging="720"/>
        <w:jc w:val="both"/>
        <w:rPr>
          <w:rFonts w:ascii="Times New Roman" w:hAnsi="Times New Roman" w:cs="Times New Roman"/>
        </w:rPr>
      </w:pPr>
      <w:r>
        <w:rPr>
          <w:rFonts w:ascii="Times New Roman" w:hAnsi="Times New Roman" w:cs="Times New Roman"/>
        </w:rPr>
        <w:t>1.1</w:t>
      </w:r>
      <w:r w:rsidR="006E192E">
        <w:rPr>
          <w:rFonts w:ascii="Times New Roman" w:hAnsi="Times New Roman" w:cs="Times New Roman"/>
        </w:rPr>
        <w:t>1</w:t>
      </w:r>
      <w:r w:rsidR="00ED31F0">
        <w:rPr>
          <w:rFonts w:ascii="Times New Roman" w:hAnsi="Times New Roman" w:cs="Times New Roman"/>
        </w:rPr>
        <w:t>.3</w:t>
      </w:r>
      <w:r>
        <w:rPr>
          <w:rFonts w:ascii="Times New Roman" w:hAnsi="Times New Roman" w:cs="Times New Roman"/>
        </w:rPr>
        <w:tab/>
      </w:r>
      <w:r w:rsidR="00E00C16" w:rsidRPr="00BD052C">
        <w:rPr>
          <w:rFonts w:ascii="Times New Roman" w:hAnsi="Times New Roman" w:cs="Times New Roman"/>
        </w:rPr>
        <w:t xml:space="preserve">Reappointment while on Leave of Absence </w:t>
      </w:r>
    </w:p>
    <w:p w14:paraId="3C8C47FB" w14:textId="77777777" w:rsidR="007F34F5" w:rsidRDefault="007F34F5" w:rsidP="007F34F5">
      <w:pPr>
        <w:pStyle w:val="Default"/>
        <w:tabs>
          <w:tab w:val="left" w:pos="720"/>
        </w:tabs>
        <w:ind w:left="720"/>
        <w:jc w:val="both"/>
        <w:rPr>
          <w:rFonts w:ascii="Times New Roman" w:hAnsi="Times New Roman" w:cs="Times New Roman"/>
        </w:rPr>
      </w:pPr>
    </w:p>
    <w:p w14:paraId="6CB2422C" w14:textId="39AE20DB" w:rsidR="00BD052C" w:rsidRDefault="00E00C16" w:rsidP="007F34F5">
      <w:pPr>
        <w:pStyle w:val="Default"/>
        <w:tabs>
          <w:tab w:val="left" w:pos="720"/>
        </w:tabs>
        <w:ind w:left="720"/>
        <w:jc w:val="both"/>
        <w:rPr>
          <w:rFonts w:ascii="Times New Roman" w:hAnsi="Times New Roman" w:cs="Times New Roman"/>
        </w:rPr>
      </w:pPr>
      <w:r w:rsidRPr="00BD052C">
        <w:rPr>
          <w:rFonts w:ascii="Times New Roman" w:hAnsi="Times New Roman" w:cs="Times New Roman"/>
        </w:rPr>
        <w:t xml:space="preserve">In the event a member’s current appointment to the Medical Staff is scheduled to expire during his/her leave of absence, the member must complete an </w:t>
      </w:r>
      <w:r w:rsidR="006369F3">
        <w:rPr>
          <w:rFonts w:ascii="Times New Roman" w:hAnsi="Times New Roman" w:cs="Times New Roman"/>
        </w:rPr>
        <w:t>Application</w:t>
      </w:r>
      <w:r w:rsidRPr="00BD052C">
        <w:rPr>
          <w:rFonts w:ascii="Times New Roman" w:hAnsi="Times New Roman" w:cs="Times New Roman"/>
        </w:rPr>
        <w:t xml:space="preserve"> for reappointment within the time requirements and as otherwise required by these Medical Staff Bylaws or he/she will be deemed to have voluntarily resigned from the Medical Staff at the end of his/her reappointment period. If the member is reappointed during his/her leave of absence, the reappointment shall be held in abeyance, pending approval of the member’s request for reinstatement.</w:t>
      </w:r>
      <w:r w:rsidR="003C1B3F" w:rsidRPr="00BD052C">
        <w:rPr>
          <w:rFonts w:ascii="Times New Roman" w:hAnsi="Times New Roman" w:cs="Times New Roman"/>
        </w:rPr>
        <w:t xml:space="preserve"> Licensure, insurance and certifications must be kept current while on leave of absence</w:t>
      </w:r>
      <w:r w:rsidR="00BD052C">
        <w:rPr>
          <w:rFonts w:ascii="Times New Roman" w:hAnsi="Times New Roman" w:cs="Times New Roman"/>
        </w:rPr>
        <w:t>.</w:t>
      </w:r>
    </w:p>
    <w:p w14:paraId="5DC00272" w14:textId="77777777" w:rsidR="003022EB" w:rsidRPr="00ED31F0" w:rsidRDefault="003022EB" w:rsidP="00ED31F0">
      <w:pPr>
        <w:rPr>
          <w:rFonts w:ascii="Times New Roman" w:hAnsi="Times New Roman"/>
        </w:rPr>
      </w:pPr>
    </w:p>
    <w:p w14:paraId="2A2ABB16" w14:textId="70C2D002" w:rsidR="00E55F8E" w:rsidRDefault="00E55F8E" w:rsidP="00E55F8E">
      <w:pPr>
        <w:pStyle w:val="Default"/>
        <w:tabs>
          <w:tab w:val="left" w:pos="720"/>
        </w:tabs>
        <w:ind w:left="720"/>
        <w:jc w:val="both"/>
      </w:pPr>
      <w:r>
        <w:t>1.1</w:t>
      </w:r>
      <w:r w:rsidR="006E192E">
        <w:t>1</w:t>
      </w:r>
      <w:r>
        <w:t>.4</w:t>
      </w:r>
      <w:r>
        <w:tab/>
      </w:r>
      <w:r w:rsidR="00FA4DBF" w:rsidRPr="00FA4DBF">
        <w:t>Investig</w:t>
      </w:r>
      <w:r>
        <w:t>ation while on Leave of Absence</w:t>
      </w:r>
      <w:r w:rsidR="00FA4DBF" w:rsidRPr="00FA4DBF">
        <w:t xml:space="preserve"> </w:t>
      </w:r>
    </w:p>
    <w:p w14:paraId="44581581" w14:textId="77777777" w:rsidR="00E55F8E" w:rsidRDefault="00E55F8E" w:rsidP="00E55F8E">
      <w:pPr>
        <w:pStyle w:val="Default"/>
        <w:tabs>
          <w:tab w:val="left" w:pos="720"/>
        </w:tabs>
        <w:jc w:val="both"/>
      </w:pPr>
    </w:p>
    <w:p w14:paraId="023DDFE4" w14:textId="77777777" w:rsidR="003022EB" w:rsidRPr="00F335D7" w:rsidRDefault="00FA4DBF" w:rsidP="00F335D7">
      <w:pPr>
        <w:pStyle w:val="Default"/>
        <w:tabs>
          <w:tab w:val="left" w:pos="720"/>
        </w:tabs>
        <w:ind w:left="720"/>
        <w:jc w:val="both"/>
        <w:rPr>
          <w:rFonts w:ascii="Times New Roman" w:hAnsi="Times New Roman" w:cs="Times New Roman"/>
        </w:rPr>
      </w:pPr>
      <w:r w:rsidRPr="00FA4DBF">
        <w:t xml:space="preserve">If at the time the leave of absence is requested the Practitioner is currently under investigation by a </w:t>
      </w:r>
      <w:r w:rsidR="003022EB">
        <w:t>M</w:t>
      </w:r>
      <w:r w:rsidRPr="00FA4DBF">
        <w:t xml:space="preserve">edical </w:t>
      </w:r>
      <w:r w:rsidR="003022EB">
        <w:t>S</w:t>
      </w:r>
      <w:r w:rsidRPr="00FA4DBF">
        <w:t xml:space="preserve">taff or Hospital committee, such investigation may, within the sole discretion of the investigating committee, be abated until such time as the </w:t>
      </w:r>
      <w:r w:rsidR="003022EB">
        <w:t xml:space="preserve">Member </w:t>
      </w:r>
      <w:r w:rsidRPr="00FA4DBF">
        <w:t xml:space="preserve">requests reinstatement. If the </w:t>
      </w:r>
      <w:r w:rsidR="003022EB">
        <w:t>Member</w:t>
      </w:r>
      <w:r w:rsidR="003022EB">
        <w:rPr>
          <w:rFonts w:hint="eastAsia"/>
        </w:rPr>
        <w:t>’</w:t>
      </w:r>
      <w:r w:rsidR="003022EB">
        <w:t xml:space="preserve">s </w:t>
      </w:r>
      <w:r w:rsidRPr="00FA4DBF">
        <w:t>membership expires while the investigation is abated, the expiration will be considered as a resignation while under investigation and may be reportable to the National Practitioner Data Bank and any appropriate licensing agencies.</w:t>
      </w:r>
    </w:p>
    <w:p w14:paraId="1AC2E221" w14:textId="77777777" w:rsidR="008165C4" w:rsidRPr="00FA4DBF" w:rsidRDefault="008165C4">
      <w:pPr>
        <w:pStyle w:val="Heading4"/>
        <w:ind w:left="2160" w:right="-446"/>
        <w:rPr>
          <w:rFonts w:ascii="Times New Roman" w:hAnsi="Times New Roman"/>
          <w:color w:val="000000"/>
        </w:rPr>
      </w:pPr>
    </w:p>
    <w:p w14:paraId="4169DD96" w14:textId="751D24D8" w:rsidR="008165C4" w:rsidRPr="00FA4DBF" w:rsidRDefault="002E745E" w:rsidP="002E745E">
      <w:pPr>
        <w:pStyle w:val="Heading4"/>
        <w:ind w:left="720" w:right="-446"/>
        <w:rPr>
          <w:rFonts w:ascii="Times New Roman" w:hAnsi="Times New Roman"/>
          <w:color w:val="000000"/>
        </w:rPr>
      </w:pPr>
      <w:bookmarkStart w:id="30" w:name="_Toc285448102"/>
      <w:r>
        <w:rPr>
          <w:rFonts w:ascii="Times New Roman" w:hAnsi="Times New Roman"/>
          <w:color w:val="000000"/>
        </w:rPr>
        <w:t>1.1</w:t>
      </w:r>
      <w:r w:rsidR="006E192E">
        <w:rPr>
          <w:rFonts w:ascii="Times New Roman" w:hAnsi="Times New Roman"/>
          <w:color w:val="000000"/>
        </w:rPr>
        <w:t>1</w:t>
      </w:r>
      <w:r>
        <w:rPr>
          <w:rFonts w:ascii="Times New Roman" w:hAnsi="Times New Roman"/>
          <w:color w:val="000000"/>
        </w:rPr>
        <w:t>.5</w:t>
      </w:r>
      <w:r>
        <w:rPr>
          <w:rFonts w:ascii="Times New Roman" w:hAnsi="Times New Roman"/>
          <w:color w:val="000000"/>
        </w:rPr>
        <w:tab/>
      </w:r>
      <w:r w:rsidR="00FA4DBF" w:rsidRPr="00FA4DBF">
        <w:rPr>
          <w:rFonts w:ascii="Times New Roman" w:hAnsi="Times New Roman"/>
          <w:color w:val="000000"/>
        </w:rPr>
        <w:t>Reinstatement</w:t>
      </w:r>
      <w:bookmarkEnd w:id="30"/>
      <w:r w:rsidR="00FA4DBF" w:rsidRPr="00FA4DBF">
        <w:rPr>
          <w:rFonts w:ascii="Times New Roman" w:hAnsi="Times New Roman"/>
          <w:color w:val="000000"/>
        </w:rPr>
        <w:t xml:space="preserve"> </w:t>
      </w:r>
    </w:p>
    <w:p w14:paraId="1566ACEB" w14:textId="77777777" w:rsidR="008165C4" w:rsidRDefault="008165C4" w:rsidP="00FB5E40">
      <w:pPr>
        <w:pStyle w:val="Index4"/>
      </w:pPr>
    </w:p>
    <w:p w14:paraId="025D8F51" w14:textId="53F0E613" w:rsidR="00E20C37" w:rsidRDefault="00E20C37" w:rsidP="003D293F">
      <w:pPr>
        <w:pStyle w:val="ListParagraph"/>
        <w:numPr>
          <w:ilvl w:val="0"/>
          <w:numId w:val="40"/>
        </w:numPr>
        <w:ind w:left="2160" w:hanging="720"/>
        <w:jc w:val="both"/>
        <w:rPr>
          <w:rFonts w:ascii="Times New Roman" w:hAnsi="Times New Roman"/>
          <w:sz w:val="24"/>
          <w:szCs w:val="24"/>
        </w:rPr>
      </w:pPr>
      <w:r>
        <w:rPr>
          <w:rFonts w:ascii="Times New Roman" w:hAnsi="Times New Roman"/>
          <w:sz w:val="24"/>
          <w:szCs w:val="24"/>
        </w:rPr>
        <w:t>Leave for Reasons Other than Illness, Incapacity, or Impairment</w:t>
      </w:r>
    </w:p>
    <w:p w14:paraId="5A4FD524" w14:textId="77777777" w:rsidR="00E20C37" w:rsidRDefault="00E20C37" w:rsidP="00E20C37">
      <w:pPr>
        <w:pStyle w:val="ListParagraph"/>
        <w:ind w:left="2160"/>
        <w:jc w:val="both"/>
        <w:rPr>
          <w:rFonts w:ascii="Times New Roman" w:hAnsi="Times New Roman"/>
          <w:sz w:val="24"/>
          <w:szCs w:val="24"/>
        </w:rPr>
      </w:pPr>
    </w:p>
    <w:p w14:paraId="1F047CA7" w14:textId="6A24C0D8" w:rsidR="003022EB" w:rsidRDefault="00FA4DBF" w:rsidP="00E20C37">
      <w:pPr>
        <w:pStyle w:val="ListParagraph"/>
        <w:ind w:left="1440"/>
        <w:jc w:val="both"/>
        <w:rPr>
          <w:rFonts w:ascii="Times New Roman" w:hAnsi="Times New Roman"/>
          <w:sz w:val="24"/>
          <w:szCs w:val="24"/>
        </w:rPr>
      </w:pPr>
      <w:r w:rsidRPr="003022EB">
        <w:rPr>
          <w:rFonts w:ascii="Times New Roman" w:hAnsi="Times New Roman"/>
          <w:sz w:val="24"/>
          <w:szCs w:val="24"/>
        </w:rPr>
        <w:t>If the leave of absence is for any reason other than the Medical Staff member’s illness, incapacity</w:t>
      </w:r>
      <w:r w:rsidR="00E20C37">
        <w:rPr>
          <w:rFonts w:ascii="Times New Roman" w:hAnsi="Times New Roman"/>
          <w:sz w:val="24"/>
          <w:szCs w:val="24"/>
        </w:rPr>
        <w:t>,</w:t>
      </w:r>
      <w:r w:rsidRPr="003022EB">
        <w:rPr>
          <w:rFonts w:ascii="Times New Roman" w:hAnsi="Times New Roman"/>
          <w:sz w:val="24"/>
          <w:szCs w:val="24"/>
        </w:rPr>
        <w:t xml:space="preserve"> or impairment or other cause that could affect the </w:t>
      </w:r>
      <w:r w:rsidR="00E00C16" w:rsidRPr="003022EB">
        <w:rPr>
          <w:rFonts w:ascii="Times New Roman" w:hAnsi="Times New Roman"/>
          <w:sz w:val="24"/>
          <w:szCs w:val="24"/>
        </w:rPr>
        <w:t xml:space="preserve">Member’s </w:t>
      </w:r>
      <w:r w:rsidRPr="003022EB">
        <w:rPr>
          <w:rFonts w:ascii="Times New Roman" w:hAnsi="Times New Roman"/>
          <w:sz w:val="24"/>
          <w:szCs w:val="24"/>
        </w:rPr>
        <w:t xml:space="preserve">ability to fully and competently exercise the clinical privileges granted to such </w:t>
      </w:r>
      <w:r w:rsidR="00E00C16" w:rsidRPr="003022EB">
        <w:rPr>
          <w:rFonts w:ascii="Times New Roman" w:hAnsi="Times New Roman"/>
          <w:sz w:val="24"/>
          <w:szCs w:val="24"/>
        </w:rPr>
        <w:t xml:space="preserve">Member </w:t>
      </w:r>
      <w:r w:rsidRPr="003022EB">
        <w:rPr>
          <w:rFonts w:ascii="Times New Roman" w:hAnsi="Times New Roman"/>
          <w:sz w:val="24"/>
          <w:szCs w:val="24"/>
        </w:rPr>
        <w:t xml:space="preserve">the leave of absence may be terminated prior to its expiration at the written request of the </w:t>
      </w:r>
      <w:r w:rsidR="00E00C16" w:rsidRPr="003022EB">
        <w:rPr>
          <w:rFonts w:ascii="Times New Roman" w:hAnsi="Times New Roman"/>
          <w:sz w:val="24"/>
          <w:szCs w:val="24"/>
        </w:rPr>
        <w:t xml:space="preserve">Member </w:t>
      </w:r>
      <w:r w:rsidRPr="003022EB">
        <w:rPr>
          <w:rFonts w:ascii="Times New Roman" w:hAnsi="Times New Roman"/>
          <w:sz w:val="24"/>
          <w:szCs w:val="24"/>
        </w:rPr>
        <w:t xml:space="preserve">and the </w:t>
      </w:r>
      <w:r w:rsidR="00E00C16" w:rsidRPr="003022EB">
        <w:rPr>
          <w:rFonts w:ascii="Times New Roman" w:hAnsi="Times New Roman"/>
          <w:sz w:val="24"/>
          <w:szCs w:val="24"/>
        </w:rPr>
        <w:t xml:space="preserve">Member </w:t>
      </w:r>
      <w:r w:rsidRPr="003022EB">
        <w:rPr>
          <w:rFonts w:ascii="Times New Roman" w:hAnsi="Times New Roman"/>
          <w:sz w:val="24"/>
          <w:szCs w:val="24"/>
        </w:rPr>
        <w:t xml:space="preserve">will be reinstated by the </w:t>
      </w:r>
      <w:r w:rsidR="00E00C16" w:rsidRPr="003022EB">
        <w:rPr>
          <w:rFonts w:ascii="Times New Roman" w:hAnsi="Times New Roman"/>
          <w:sz w:val="24"/>
          <w:szCs w:val="24"/>
        </w:rPr>
        <w:t>Chief of Staff</w:t>
      </w:r>
      <w:r w:rsidRPr="003022EB">
        <w:rPr>
          <w:rFonts w:ascii="Times New Roman" w:hAnsi="Times New Roman"/>
          <w:sz w:val="24"/>
          <w:szCs w:val="24"/>
        </w:rPr>
        <w:t xml:space="preserve">. To be reinstated, the </w:t>
      </w:r>
      <w:r w:rsidR="00E00C16" w:rsidRPr="003022EB">
        <w:rPr>
          <w:rFonts w:ascii="Times New Roman" w:hAnsi="Times New Roman"/>
          <w:sz w:val="24"/>
          <w:szCs w:val="24"/>
        </w:rPr>
        <w:t xml:space="preserve">Member </w:t>
      </w:r>
      <w:r w:rsidRPr="003022EB">
        <w:rPr>
          <w:rFonts w:ascii="Times New Roman" w:hAnsi="Times New Roman"/>
          <w:sz w:val="24"/>
          <w:szCs w:val="24"/>
        </w:rPr>
        <w:t xml:space="preserve">must submit a written request prior to expiration of the period specified in the </w:t>
      </w:r>
      <w:r w:rsidR="00E00C16" w:rsidRPr="003022EB">
        <w:rPr>
          <w:rFonts w:ascii="Times New Roman" w:hAnsi="Times New Roman"/>
          <w:sz w:val="24"/>
          <w:szCs w:val="24"/>
        </w:rPr>
        <w:t xml:space="preserve">Member’s </w:t>
      </w:r>
      <w:r w:rsidRPr="003022EB">
        <w:rPr>
          <w:rFonts w:ascii="Times New Roman" w:hAnsi="Times New Roman"/>
          <w:sz w:val="24"/>
          <w:szCs w:val="24"/>
        </w:rPr>
        <w:t xml:space="preserve">request for leave.  </w:t>
      </w:r>
    </w:p>
    <w:p w14:paraId="0A2EDEE0" w14:textId="77777777" w:rsidR="003022EB" w:rsidRDefault="003022EB" w:rsidP="003D293F">
      <w:pPr>
        <w:pStyle w:val="ListParagraph"/>
        <w:ind w:left="2160" w:hanging="720"/>
        <w:jc w:val="both"/>
        <w:rPr>
          <w:rFonts w:ascii="Times New Roman" w:hAnsi="Times New Roman"/>
          <w:sz w:val="24"/>
          <w:szCs w:val="24"/>
        </w:rPr>
      </w:pPr>
    </w:p>
    <w:p w14:paraId="1F071BD3" w14:textId="221E74F8" w:rsidR="00E20C37" w:rsidRDefault="00E20C37" w:rsidP="003D293F">
      <w:pPr>
        <w:pStyle w:val="ListParagraph"/>
        <w:numPr>
          <w:ilvl w:val="0"/>
          <w:numId w:val="40"/>
        </w:numPr>
        <w:ind w:left="2160" w:hanging="720"/>
        <w:jc w:val="both"/>
        <w:rPr>
          <w:rFonts w:ascii="Times New Roman" w:hAnsi="Times New Roman"/>
          <w:sz w:val="24"/>
          <w:szCs w:val="24"/>
        </w:rPr>
      </w:pPr>
      <w:r>
        <w:rPr>
          <w:rFonts w:ascii="Times New Roman" w:hAnsi="Times New Roman"/>
          <w:sz w:val="24"/>
          <w:szCs w:val="24"/>
        </w:rPr>
        <w:t>Leave for Illness, Incapacity, or Impairment</w:t>
      </w:r>
    </w:p>
    <w:p w14:paraId="6EC34311" w14:textId="77777777" w:rsidR="00E20C37" w:rsidRDefault="00E20C37" w:rsidP="00E20C37">
      <w:pPr>
        <w:pStyle w:val="ListParagraph"/>
        <w:ind w:left="2160"/>
        <w:jc w:val="both"/>
        <w:rPr>
          <w:rFonts w:ascii="Times New Roman" w:hAnsi="Times New Roman"/>
          <w:sz w:val="24"/>
          <w:szCs w:val="24"/>
        </w:rPr>
      </w:pPr>
    </w:p>
    <w:p w14:paraId="4328E070" w14:textId="77777777" w:rsidR="003022EB" w:rsidRPr="003022EB" w:rsidRDefault="00FA4DBF" w:rsidP="00E20C37">
      <w:pPr>
        <w:pStyle w:val="ListParagraph"/>
        <w:ind w:left="1440"/>
        <w:jc w:val="both"/>
        <w:rPr>
          <w:rFonts w:ascii="Times New Roman" w:hAnsi="Times New Roman"/>
          <w:sz w:val="24"/>
          <w:szCs w:val="24"/>
        </w:rPr>
      </w:pPr>
      <w:r w:rsidRPr="003022EB">
        <w:rPr>
          <w:rFonts w:ascii="Times New Roman" w:hAnsi="Times New Roman"/>
          <w:sz w:val="24"/>
          <w:szCs w:val="24"/>
        </w:rPr>
        <w:t xml:space="preserve">In circumstances when the leave of absence is due to illness, incapacity, or impairment, or other causes that could affect the </w:t>
      </w:r>
      <w:r w:rsidR="00E00C16" w:rsidRPr="003022EB">
        <w:rPr>
          <w:rFonts w:ascii="Times New Roman" w:hAnsi="Times New Roman"/>
          <w:sz w:val="24"/>
          <w:szCs w:val="24"/>
        </w:rPr>
        <w:t xml:space="preserve">Member’s </w:t>
      </w:r>
      <w:r w:rsidRPr="003022EB">
        <w:rPr>
          <w:rFonts w:ascii="Times New Roman" w:hAnsi="Times New Roman"/>
          <w:sz w:val="24"/>
          <w:szCs w:val="24"/>
        </w:rPr>
        <w:t>ability to fully and competently exercise the clinical privileges granted to such</w:t>
      </w:r>
      <w:r w:rsidR="003022EB">
        <w:rPr>
          <w:rFonts w:ascii="Times New Roman" w:hAnsi="Times New Roman"/>
          <w:sz w:val="24"/>
          <w:szCs w:val="24"/>
        </w:rPr>
        <w:t xml:space="preserve"> </w:t>
      </w:r>
      <w:r w:rsidR="00E00C16" w:rsidRPr="003022EB">
        <w:rPr>
          <w:rFonts w:ascii="Times New Roman" w:hAnsi="Times New Roman"/>
          <w:sz w:val="24"/>
          <w:szCs w:val="24"/>
        </w:rPr>
        <w:t>Member</w:t>
      </w:r>
      <w:r w:rsidRPr="003022EB">
        <w:rPr>
          <w:rFonts w:ascii="Times New Roman" w:hAnsi="Times New Roman"/>
          <w:sz w:val="24"/>
          <w:szCs w:val="24"/>
        </w:rPr>
        <w:t xml:space="preserve">, reinstatement is conditioned upon a showing that: </w:t>
      </w:r>
    </w:p>
    <w:p w14:paraId="1236F0D9" w14:textId="77777777" w:rsidR="003022EB" w:rsidRPr="003022EB" w:rsidRDefault="003022EB" w:rsidP="003022EB">
      <w:pPr>
        <w:pStyle w:val="ListParagraph"/>
        <w:rPr>
          <w:rFonts w:ascii="Times New Roman" w:hAnsi="Times New Roman"/>
          <w:sz w:val="24"/>
          <w:szCs w:val="24"/>
        </w:rPr>
      </w:pPr>
    </w:p>
    <w:p w14:paraId="60C2653C" w14:textId="77777777" w:rsidR="00EB7F58" w:rsidRDefault="00FA4DBF" w:rsidP="003D293F">
      <w:pPr>
        <w:pStyle w:val="ListParagraph"/>
        <w:numPr>
          <w:ilvl w:val="0"/>
          <w:numId w:val="41"/>
        </w:numPr>
        <w:ind w:left="2520"/>
        <w:jc w:val="both"/>
        <w:rPr>
          <w:rFonts w:ascii="Times New Roman" w:hAnsi="Times New Roman"/>
          <w:sz w:val="24"/>
          <w:szCs w:val="24"/>
        </w:rPr>
      </w:pPr>
      <w:r w:rsidRPr="003022EB">
        <w:rPr>
          <w:rFonts w:ascii="Times New Roman" w:hAnsi="Times New Roman"/>
          <w:sz w:val="24"/>
          <w:szCs w:val="24"/>
        </w:rPr>
        <w:t xml:space="preserve">The </w:t>
      </w:r>
      <w:r w:rsidR="00E00C16" w:rsidRPr="003022EB">
        <w:rPr>
          <w:rFonts w:ascii="Times New Roman" w:hAnsi="Times New Roman"/>
          <w:sz w:val="24"/>
          <w:szCs w:val="24"/>
        </w:rPr>
        <w:t xml:space="preserve">Member </w:t>
      </w:r>
      <w:r w:rsidRPr="003022EB">
        <w:rPr>
          <w:rFonts w:ascii="Times New Roman" w:hAnsi="Times New Roman"/>
          <w:sz w:val="24"/>
          <w:szCs w:val="24"/>
        </w:rPr>
        <w:t xml:space="preserve">has submitted to the </w:t>
      </w:r>
      <w:r w:rsidR="0017321D" w:rsidRPr="003022EB">
        <w:rPr>
          <w:rFonts w:ascii="Times New Roman" w:hAnsi="Times New Roman"/>
          <w:sz w:val="24"/>
          <w:szCs w:val="24"/>
        </w:rPr>
        <w:t xml:space="preserve">Credentials </w:t>
      </w:r>
      <w:r w:rsidRPr="003022EB">
        <w:rPr>
          <w:rFonts w:ascii="Times New Roman" w:hAnsi="Times New Roman"/>
          <w:sz w:val="24"/>
          <w:szCs w:val="24"/>
        </w:rPr>
        <w:t xml:space="preserve">Committee a written request for reinstatement, and demonstrated that the reasons for the </w:t>
      </w:r>
      <w:r w:rsidRPr="003022EB">
        <w:rPr>
          <w:rFonts w:ascii="Times New Roman" w:hAnsi="Times New Roman"/>
          <w:sz w:val="24"/>
          <w:szCs w:val="24"/>
        </w:rPr>
        <w:lastRenderedPageBreak/>
        <w:t>leave will no longer exist by the expiration of the leave or by the requested date for reinstatement. For a leave of absence of more than</w:t>
      </w:r>
      <w:r w:rsidR="00982BFA" w:rsidRPr="003022EB">
        <w:rPr>
          <w:rFonts w:ascii="Times New Roman" w:hAnsi="Times New Roman"/>
          <w:sz w:val="24"/>
          <w:szCs w:val="24"/>
        </w:rPr>
        <w:t xml:space="preserve"> thirty</w:t>
      </w:r>
      <w:r w:rsidRPr="003022EB">
        <w:rPr>
          <w:rFonts w:ascii="Times New Roman" w:hAnsi="Times New Roman"/>
          <w:sz w:val="24"/>
          <w:szCs w:val="24"/>
        </w:rPr>
        <w:t xml:space="preserve"> </w:t>
      </w:r>
      <w:r w:rsidR="00982BFA" w:rsidRPr="003022EB">
        <w:rPr>
          <w:rFonts w:ascii="Times New Roman" w:hAnsi="Times New Roman"/>
          <w:sz w:val="24"/>
          <w:szCs w:val="24"/>
        </w:rPr>
        <w:t>(</w:t>
      </w:r>
      <w:r w:rsidRPr="003022EB">
        <w:rPr>
          <w:rFonts w:ascii="Times New Roman" w:hAnsi="Times New Roman"/>
          <w:sz w:val="24"/>
          <w:szCs w:val="24"/>
        </w:rPr>
        <w:t>30</w:t>
      </w:r>
      <w:r w:rsidR="00982BFA" w:rsidRPr="003022EB">
        <w:rPr>
          <w:rFonts w:ascii="Times New Roman" w:hAnsi="Times New Roman"/>
          <w:sz w:val="24"/>
          <w:szCs w:val="24"/>
        </w:rPr>
        <w:t>)</w:t>
      </w:r>
      <w:r w:rsidRPr="003022EB">
        <w:rPr>
          <w:rFonts w:ascii="Times New Roman" w:hAnsi="Times New Roman"/>
          <w:sz w:val="24"/>
          <w:szCs w:val="24"/>
        </w:rPr>
        <w:t xml:space="preserve"> days, the request for reinstatement shall be made at least thirty (30) days prior to the end of the leave of absence. For a leave of absence of </w:t>
      </w:r>
      <w:r w:rsidR="00982BFA" w:rsidRPr="003022EB">
        <w:rPr>
          <w:rFonts w:ascii="Times New Roman" w:hAnsi="Times New Roman"/>
          <w:sz w:val="24"/>
          <w:szCs w:val="24"/>
        </w:rPr>
        <w:t>thirty (</w:t>
      </w:r>
      <w:r w:rsidRPr="003022EB">
        <w:rPr>
          <w:rFonts w:ascii="Times New Roman" w:hAnsi="Times New Roman"/>
          <w:sz w:val="24"/>
          <w:szCs w:val="24"/>
        </w:rPr>
        <w:t>30</w:t>
      </w:r>
      <w:r w:rsidR="00982BFA" w:rsidRPr="003022EB">
        <w:rPr>
          <w:rFonts w:ascii="Times New Roman" w:hAnsi="Times New Roman"/>
          <w:sz w:val="24"/>
          <w:szCs w:val="24"/>
        </w:rPr>
        <w:t>)</w:t>
      </w:r>
      <w:r w:rsidRPr="003022EB">
        <w:rPr>
          <w:rFonts w:ascii="Times New Roman" w:hAnsi="Times New Roman"/>
          <w:sz w:val="24"/>
          <w:szCs w:val="24"/>
        </w:rPr>
        <w:t xml:space="preserve"> days or less, the request for reinstatement shall be made as soon as possible prior to </w:t>
      </w:r>
      <w:r w:rsidR="00A42245">
        <w:rPr>
          <w:rFonts w:ascii="Times New Roman" w:hAnsi="Times New Roman"/>
          <w:sz w:val="24"/>
          <w:szCs w:val="24"/>
        </w:rPr>
        <w:t>the end of the leave of absence;</w:t>
      </w:r>
      <w:r w:rsidRPr="003022EB">
        <w:rPr>
          <w:rFonts w:ascii="Times New Roman" w:hAnsi="Times New Roman"/>
          <w:sz w:val="24"/>
          <w:szCs w:val="24"/>
        </w:rPr>
        <w:t xml:space="preserve"> </w:t>
      </w:r>
    </w:p>
    <w:p w14:paraId="1CB295AD" w14:textId="77777777" w:rsidR="00A42245" w:rsidRDefault="00A42245" w:rsidP="00A42245">
      <w:pPr>
        <w:pStyle w:val="ListParagraph"/>
        <w:ind w:left="2520"/>
        <w:jc w:val="both"/>
        <w:rPr>
          <w:rFonts w:ascii="Times New Roman" w:hAnsi="Times New Roman"/>
          <w:sz w:val="24"/>
          <w:szCs w:val="24"/>
        </w:rPr>
      </w:pPr>
    </w:p>
    <w:p w14:paraId="0A24D063" w14:textId="77777777" w:rsidR="00EB7F58" w:rsidRDefault="00FA4DBF" w:rsidP="003D293F">
      <w:pPr>
        <w:pStyle w:val="ListParagraph"/>
        <w:numPr>
          <w:ilvl w:val="0"/>
          <w:numId w:val="41"/>
        </w:numPr>
        <w:ind w:left="2520"/>
        <w:jc w:val="both"/>
        <w:rPr>
          <w:rFonts w:ascii="Times New Roman" w:hAnsi="Times New Roman"/>
          <w:sz w:val="24"/>
          <w:szCs w:val="24"/>
        </w:rPr>
      </w:pPr>
      <w:r w:rsidRPr="00EB7F58">
        <w:rPr>
          <w:rFonts w:ascii="Times New Roman" w:hAnsi="Times New Roman"/>
          <w:sz w:val="24"/>
          <w:szCs w:val="24"/>
        </w:rPr>
        <w:t xml:space="preserve">In case of impairment, the </w:t>
      </w:r>
      <w:r w:rsidR="00E00C16" w:rsidRPr="00EB7F58">
        <w:rPr>
          <w:rFonts w:ascii="Times New Roman" w:hAnsi="Times New Roman"/>
          <w:sz w:val="24"/>
          <w:szCs w:val="24"/>
        </w:rPr>
        <w:t xml:space="preserve">Member </w:t>
      </w:r>
      <w:r w:rsidRPr="00EB7F58">
        <w:rPr>
          <w:rFonts w:ascii="Times New Roman" w:hAnsi="Times New Roman"/>
          <w:sz w:val="24"/>
          <w:szCs w:val="24"/>
        </w:rPr>
        <w:t xml:space="preserve">has submitted to the </w:t>
      </w:r>
      <w:r w:rsidR="0017321D" w:rsidRPr="00EB7F58">
        <w:rPr>
          <w:rFonts w:ascii="Times New Roman" w:hAnsi="Times New Roman"/>
          <w:sz w:val="24"/>
          <w:szCs w:val="24"/>
        </w:rPr>
        <w:t xml:space="preserve">Credentials </w:t>
      </w:r>
      <w:r w:rsidRPr="00EB7F58">
        <w:rPr>
          <w:rFonts w:ascii="Times New Roman" w:hAnsi="Times New Roman"/>
          <w:sz w:val="24"/>
          <w:szCs w:val="24"/>
        </w:rPr>
        <w:t>Committee a</w:t>
      </w:r>
      <w:r w:rsidRPr="00EB7F58">
        <w:rPr>
          <w:rFonts w:ascii="Times New Roman" w:hAnsi="Times New Roman"/>
          <w:b/>
          <w:sz w:val="24"/>
          <w:szCs w:val="24"/>
        </w:rPr>
        <w:t xml:space="preserve"> </w:t>
      </w:r>
      <w:r w:rsidRPr="00EB7F58">
        <w:rPr>
          <w:rFonts w:ascii="Times New Roman" w:hAnsi="Times New Roman"/>
          <w:sz w:val="24"/>
          <w:szCs w:val="24"/>
        </w:rPr>
        <w:t xml:space="preserve">written request for reinstatement at least thirty (30) days prior to the expiration of the leave. For a leave of absence of </w:t>
      </w:r>
      <w:r w:rsidR="00982BFA" w:rsidRPr="00EB7F58">
        <w:rPr>
          <w:rFonts w:ascii="Times New Roman" w:hAnsi="Times New Roman"/>
          <w:sz w:val="24"/>
          <w:szCs w:val="24"/>
        </w:rPr>
        <w:t>thirty (</w:t>
      </w:r>
      <w:r w:rsidRPr="00EB7F58">
        <w:rPr>
          <w:rFonts w:ascii="Times New Roman" w:hAnsi="Times New Roman"/>
          <w:sz w:val="24"/>
          <w:szCs w:val="24"/>
        </w:rPr>
        <w:t>30</w:t>
      </w:r>
      <w:r w:rsidR="00982BFA" w:rsidRPr="00EB7F58">
        <w:rPr>
          <w:rFonts w:ascii="Times New Roman" w:hAnsi="Times New Roman"/>
          <w:sz w:val="24"/>
          <w:szCs w:val="24"/>
        </w:rPr>
        <w:t>)</w:t>
      </w:r>
      <w:r w:rsidRPr="00EB7F58">
        <w:rPr>
          <w:rFonts w:ascii="Times New Roman" w:hAnsi="Times New Roman"/>
          <w:sz w:val="24"/>
          <w:szCs w:val="24"/>
        </w:rPr>
        <w:t xml:space="preserve"> days or less, the request for reinstatement shall be made as soon as possible prior to the end of the leave of absence. The </w:t>
      </w:r>
      <w:r w:rsidR="00E00C16" w:rsidRPr="00EB7F58">
        <w:rPr>
          <w:rFonts w:ascii="Times New Roman" w:hAnsi="Times New Roman"/>
          <w:sz w:val="24"/>
          <w:szCs w:val="24"/>
        </w:rPr>
        <w:t xml:space="preserve">Member </w:t>
      </w:r>
      <w:r w:rsidRPr="00EB7F58">
        <w:rPr>
          <w:rFonts w:ascii="Times New Roman" w:hAnsi="Times New Roman"/>
          <w:sz w:val="24"/>
          <w:szCs w:val="24"/>
        </w:rPr>
        <w:t xml:space="preserve">must also present a letter of release from the </w:t>
      </w:r>
      <w:r w:rsidR="00E00C16" w:rsidRPr="00EB7F58">
        <w:rPr>
          <w:rFonts w:ascii="Times New Roman" w:hAnsi="Times New Roman"/>
          <w:sz w:val="24"/>
          <w:szCs w:val="24"/>
        </w:rPr>
        <w:t xml:space="preserve">Member’s </w:t>
      </w:r>
      <w:r w:rsidRPr="00EB7F58">
        <w:rPr>
          <w:rFonts w:ascii="Times New Roman" w:hAnsi="Times New Roman"/>
          <w:sz w:val="24"/>
          <w:szCs w:val="24"/>
        </w:rPr>
        <w:t xml:space="preserve">physician, and, as may be required by the MEC or other Medical Staff Committee, an agreement for ongoing treatment or therapy, a treatment plan from a treating physician, and the </w:t>
      </w:r>
      <w:r w:rsidR="00E00C16" w:rsidRPr="00EB7F58">
        <w:rPr>
          <w:rFonts w:ascii="Times New Roman" w:hAnsi="Times New Roman"/>
          <w:sz w:val="24"/>
          <w:szCs w:val="24"/>
        </w:rPr>
        <w:t xml:space="preserve">Member’s </w:t>
      </w:r>
      <w:r w:rsidRPr="00EB7F58">
        <w:rPr>
          <w:rFonts w:ascii="Times New Roman" w:hAnsi="Times New Roman"/>
          <w:sz w:val="24"/>
          <w:szCs w:val="24"/>
        </w:rPr>
        <w:t xml:space="preserve">agreement for random testing, if applicable; </w:t>
      </w:r>
    </w:p>
    <w:p w14:paraId="415B24D4" w14:textId="77777777" w:rsidR="00A42245" w:rsidRDefault="00A42245" w:rsidP="00A42245">
      <w:pPr>
        <w:pStyle w:val="ListParagraph"/>
        <w:ind w:left="2520"/>
        <w:jc w:val="both"/>
        <w:rPr>
          <w:rFonts w:ascii="Times New Roman" w:hAnsi="Times New Roman"/>
          <w:sz w:val="24"/>
          <w:szCs w:val="24"/>
        </w:rPr>
      </w:pPr>
    </w:p>
    <w:p w14:paraId="60A0C210" w14:textId="77777777" w:rsidR="00EB7F58" w:rsidRDefault="00FA4DBF" w:rsidP="003D293F">
      <w:pPr>
        <w:pStyle w:val="ListParagraph"/>
        <w:numPr>
          <w:ilvl w:val="0"/>
          <w:numId w:val="41"/>
        </w:numPr>
        <w:ind w:left="2520"/>
        <w:jc w:val="both"/>
        <w:rPr>
          <w:rFonts w:ascii="Times New Roman" w:hAnsi="Times New Roman"/>
          <w:sz w:val="24"/>
          <w:szCs w:val="24"/>
        </w:rPr>
      </w:pPr>
      <w:r w:rsidRPr="00EB7F58">
        <w:rPr>
          <w:rFonts w:ascii="Times New Roman" w:hAnsi="Times New Roman"/>
          <w:sz w:val="24"/>
          <w:szCs w:val="24"/>
        </w:rPr>
        <w:t xml:space="preserve">The </w:t>
      </w:r>
      <w:r w:rsidR="00E00C16" w:rsidRPr="00EB7F58">
        <w:rPr>
          <w:rFonts w:ascii="Times New Roman" w:hAnsi="Times New Roman"/>
          <w:sz w:val="24"/>
          <w:szCs w:val="24"/>
        </w:rPr>
        <w:t xml:space="preserve">Member </w:t>
      </w:r>
      <w:r w:rsidRPr="00EB7F58">
        <w:rPr>
          <w:rFonts w:ascii="Times New Roman" w:hAnsi="Times New Roman"/>
          <w:sz w:val="24"/>
          <w:szCs w:val="24"/>
        </w:rPr>
        <w:t xml:space="preserve">currently meets all of the qualifications for membership set forth in these Bylaws;  </w:t>
      </w:r>
    </w:p>
    <w:p w14:paraId="1241D2FB" w14:textId="77777777" w:rsidR="00A42245" w:rsidRDefault="00A42245" w:rsidP="00A42245">
      <w:pPr>
        <w:pStyle w:val="ListParagraph"/>
        <w:ind w:left="2520"/>
        <w:jc w:val="both"/>
        <w:rPr>
          <w:rFonts w:ascii="Times New Roman" w:hAnsi="Times New Roman"/>
          <w:sz w:val="24"/>
          <w:szCs w:val="24"/>
        </w:rPr>
      </w:pPr>
    </w:p>
    <w:p w14:paraId="0247A1A2" w14:textId="77777777" w:rsidR="00EB7F58" w:rsidRDefault="00FA4DBF" w:rsidP="003D293F">
      <w:pPr>
        <w:pStyle w:val="ListParagraph"/>
        <w:numPr>
          <w:ilvl w:val="0"/>
          <w:numId w:val="41"/>
        </w:numPr>
        <w:ind w:left="2520"/>
        <w:jc w:val="both"/>
        <w:rPr>
          <w:rFonts w:ascii="Times New Roman" w:hAnsi="Times New Roman"/>
          <w:sz w:val="24"/>
          <w:szCs w:val="24"/>
        </w:rPr>
      </w:pPr>
      <w:r w:rsidRPr="00EB7F58">
        <w:rPr>
          <w:rFonts w:ascii="Times New Roman" w:hAnsi="Times New Roman"/>
          <w:sz w:val="24"/>
          <w:szCs w:val="24"/>
        </w:rPr>
        <w:t xml:space="preserve">The </w:t>
      </w:r>
      <w:r w:rsidR="00E00C16" w:rsidRPr="00EB7F58">
        <w:rPr>
          <w:rFonts w:ascii="Times New Roman" w:hAnsi="Times New Roman"/>
          <w:sz w:val="24"/>
          <w:szCs w:val="24"/>
        </w:rPr>
        <w:t xml:space="preserve">Member </w:t>
      </w:r>
      <w:r w:rsidRPr="00EB7F58">
        <w:rPr>
          <w:rFonts w:ascii="Times New Roman" w:hAnsi="Times New Roman"/>
          <w:sz w:val="24"/>
          <w:szCs w:val="24"/>
        </w:rPr>
        <w:t xml:space="preserve">currently meets the qualifications for the category of membership to which </w:t>
      </w:r>
      <w:r w:rsidR="00E00C16" w:rsidRPr="00EB7F58">
        <w:rPr>
          <w:rFonts w:ascii="Times New Roman" w:hAnsi="Times New Roman"/>
          <w:sz w:val="24"/>
          <w:szCs w:val="24"/>
        </w:rPr>
        <w:t xml:space="preserve">he/she </w:t>
      </w:r>
      <w:r w:rsidRPr="00EB7F58">
        <w:rPr>
          <w:rFonts w:ascii="Times New Roman" w:hAnsi="Times New Roman"/>
          <w:sz w:val="24"/>
          <w:szCs w:val="24"/>
        </w:rPr>
        <w:t xml:space="preserve">shall be reinstated; and </w:t>
      </w:r>
    </w:p>
    <w:p w14:paraId="11106B0B" w14:textId="77777777" w:rsidR="00A42245" w:rsidRDefault="00A42245" w:rsidP="00A42245">
      <w:pPr>
        <w:pStyle w:val="ListParagraph"/>
        <w:ind w:left="2520"/>
        <w:jc w:val="both"/>
        <w:rPr>
          <w:rFonts w:ascii="Times New Roman" w:hAnsi="Times New Roman"/>
          <w:sz w:val="24"/>
          <w:szCs w:val="24"/>
        </w:rPr>
      </w:pPr>
    </w:p>
    <w:p w14:paraId="3DE73866" w14:textId="77777777" w:rsidR="003022EB" w:rsidRPr="00EB7F58" w:rsidRDefault="00FA4DBF" w:rsidP="003D293F">
      <w:pPr>
        <w:pStyle w:val="ListParagraph"/>
        <w:numPr>
          <w:ilvl w:val="0"/>
          <w:numId w:val="41"/>
        </w:numPr>
        <w:ind w:left="2520"/>
        <w:jc w:val="both"/>
        <w:rPr>
          <w:rFonts w:ascii="Times New Roman" w:hAnsi="Times New Roman"/>
          <w:sz w:val="24"/>
          <w:szCs w:val="24"/>
        </w:rPr>
      </w:pPr>
      <w:r w:rsidRPr="00EB7F58">
        <w:rPr>
          <w:rFonts w:ascii="Times New Roman" w:hAnsi="Times New Roman"/>
          <w:sz w:val="24"/>
          <w:szCs w:val="24"/>
        </w:rPr>
        <w:t xml:space="preserve">The </w:t>
      </w:r>
      <w:r w:rsidR="00E00C16" w:rsidRPr="00EB7F58">
        <w:rPr>
          <w:rFonts w:ascii="Times New Roman" w:hAnsi="Times New Roman"/>
          <w:sz w:val="24"/>
          <w:szCs w:val="24"/>
        </w:rPr>
        <w:t xml:space="preserve">Member </w:t>
      </w:r>
      <w:r w:rsidRPr="00EB7F58">
        <w:rPr>
          <w:rFonts w:ascii="Times New Roman" w:hAnsi="Times New Roman"/>
          <w:sz w:val="24"/>
          <w:szCs w:val="24"/>
        </w:rPr>
        <w:t>has submitted such other information as requested by the Credentials Committee, the MEC,</w:t>
      </w:r>
      <w:r w:rsidR="00E00C16" w:rsidRPr="00EB7F58">
        <w:rPr>
          <w:rFonts w:ascii="Times New Roman" w:hAnsi="Times New Roman"/>
          <w:sz w:val="24"/>
          <w:szCs w:val="24"/>
        </w:rPr>
        <w:t xml:space="preserve"> other Medical Staff Committee</w:t>
      </w:r>
      <w:r w:rsidRPr="00EB7F58">
        <w:rPr>
          <w:rFonts w:ascii="Times New Roman" w:hAnsi="Times New Roman"/>
          <w:sz w:val="24"/>
          <w:szCs w:val="24"/>
        </w:rPr>
        <w:t xml:space="preserve"> or the Board of Trustees. </w:t>
      </w:r>
    </w:p>
    <w:p w14:paraId="6A6B82C2" w14:textId="77777777" w:rsidR="003022EB" w:rsidRPr="003022EB" w:rsidRDefault="003022EB" w:rsidP="003022EB">
      <w:pPr>
        <w:pStyle w:val="ListParagraph"/>
        <w:rPr>
          <w:rFonts w:ascii="Times New Roman" w:hAnsi="Times New Roman"/>
          <w:sz w:val="24"/>
          <w:szCs w:val="24"/>
        </w:rPr>
      </w:pPr>
    </w:p>
    <w:p w14:paraId="39844749" w14:textId="142549EE" w:rsidR="00287FC7" w:rsidRDefault="00FA4DBF" w:rsidP="003D293F">
      <w:pPr>
        <w:pStyle w:val="ListParagraph"/>
        <w:numPr>
          <w:ilvl w:val="0"/>
          <w:numId w:val="40"/>
        </w:numPr>
        <w:ind w:left="2160" w:hanging="720"/>
        <w:jc w:val="both"/>
        <w:rPr>
          <w:rFonts w:ascii="Times New Roman" w:hAnsi="Times New Roman"/>
          <w:sz w:val="24"/>
          <w:szCs w:val="24"/>
        </w:rPr>
      </w:pPr>
      <w:r w:rsidRPr="003022EB">
        <w:rPr>
          <w:rFonts w:ascii="Times New Roman" w:hAnsi="Times New Roman"/>
          <w:sz w:val="24"/>
          <w:szCs w:val="24"/>
        </w:rPr>
        <w:t>No reinstatem</w:t>
      </w:r>
      <w:r w:rsidR="00287FC7">
        <w:rPr>
          <w:rFonts w:ascii="Times New Roman" w:hAnsi="Times New Roman"/>
          <w:sz w:val="24"/>
          <w:szCs w:val="24"/>
        </w:rPr>
        <w:t xml:space="preserve">ent of a leave granted under </w:t>
      </w:r>
      <w:r w:rsidR="00AE714F">
        <w:rPr>
          <w:rFonts w:ascii="Times New Roman" w:hAnsi="Times New Roman"/>
          <w:sz w:val="24"/>
          <w:szCs w:val="24"/>
        </w:rPr>
        <w:t>1.11</w:t>
      </w:r>
      <w:r w:rsidR="00B71800">
        <w:rPr>
          <w:rFonts w:ascii="Times New Roman" w:hAnsi="Times New Roman"/>
          <w:sz w:val="24"/>
          <w:szCs w:val="24"/>
        </w:rPr>
        <w:t xml:space="preserve">.5 </w:t>
      </w:r>
      <w:r w:rsidR="00287FC7">
        <w:rPr>
          <w:rFonts w:ascii="Times New Roman" w:hAnsi="Times New Roman"/>
          <w:sz w:val="24"/>
          <w:szCs w:val="24"/>
        </w:rPr>
        <w:t>B</w:t>
      </w:r>
      <w:r w:rsidRPr="003022EB">
        <w:rPr>
          <w:rFonts w:ascii="Times New Roman" w:hAnsi="Times New Roman"/>
          <w:sz w:val="24"/>
          <w:szCs w:val="24"/>
        </w:rPr>
        <w:t xml:space="preserve"> above shall be effective until approved by the </w:t>
      </w:r>
      <w:r w:rsidR="00C74912">
        <w:rPr>
          <w:rFonts w:ascii="Times New Roman" w:hAnsi="Times New Roman"/>
          <w:sz w:val="24"/>
          <w:szCs w:val="24"/>
        </w:rPr>
        <w:t xml:space="preserve">Board of Trustees </w:t>
      </w:r>
      <w:r w:rsidR="003C1876">
        <w:rPr>
          <w:rFonts w:ascii="Times New Roman" w:hAnsi="Times New Roman"/>
          <w:sz w:val="24"/>
          <w:szCs w:val="24"/>
        </w:rPr>
        <w:t xml:space="preserve">upon </w:t>
      </w:r>
      <w:r w:rsidRPr="003022EB">
        <w:rPr>
          <w:rFonts w:ascii="Times New Roman" w:hAnsi="Times New Roman"/>
          <w:sz w:val="24"/>
          <w:szCs w:val="24"/>
        </w:rPr>
        <w:t>the recommendation of the</w:t>
      </w:r>
      <w:r w:rsidR="00C74912">
        <w:rPr>
          <w:rFonts w:ascii="Times New Roman" w:hAnsi="Times New Roman"/>
          <w:sz w:val="24"/>
          <w:szCs w:val="24"/>
        </w:rPr>
        <w:t xml:space="preserve"> MEC</w:t>
      </w:r>
      <w:r w:rsidRPr="003022EB">
        <w:rPr>
          <w:rFonts w:ascii="Times New Roman" w:hAnsi="Times New Roman"/>
          <w:sz w:val="24"/>
          <w:szCs w:val="24"/>
        </w:rPr>
        <w:t>.</w:t>
      </w:r>
    </w:p>
    <w:p w14:paraId="22AF8A32" w14:textId="77777777" w:rsidR="00287FC7" w:rsidRDefault="00287FC7" w:rsidP="003D293F">
      <w:pPr>
        <w:pStyle w:val="ListParagraph"/>
        <w:ind w:left="2160" w:hanging="720"/>
        <w:jc w:val="both"/>
        <w:rPr>
          <w:rFonts w:ascii="Times New Roman" w:hAnsi="Times New Roman"/>
          <w:sz w:val="24"/>
          <w:szCs w:val="24"/>
        </w:rPr>
      </w:pPr>
    </w:p>
    <w:p w14:paraId="43556F5D" w14:textId="77777777" w:rsidR="008165C4" w:rsidRPr="00287FC7" w:rsidRDefault="00FA4DBF" w:rsidP="003D293F">
      <w:pPr>
        <w:pStyle w:val="ListParagraph"/>
        <w:numPr>
          <w:ilvl w:val="0"/>
          <w:numId w:val="40"/>
        </w:numPr>
        <w:ind w:left="2160" w:hanging="720"/>
        <w:jc w:val="both"/>
        <w:rPr>
          <w:rFonts w:ascii="Times New Roman" w:hAnsi="Times New Roman"/>
          <w:sz w:val="24"/>
          <w:szCs w:val="24"/>
        </w:rPr>
      </w:pPr>
      <w:r w:rsidRPr="00287FC7">
        <w:rPr>
          <w:rFonts w:ascii="Times New Roman" w:hAnsi="Times New Roman"/>
          <w:sz w:val="24"/>
          <w:szCs w:val="24"/>
        </w:rPr>
        <w:t xml:space="preserve">In the event a </w:t>
      </w:r>
      <w:r w:rsidR="00E00C16" w:rsidRPr="00287FC7">
        <w:rPr>
          <w:rFonts w:ascii="Times New Roman" w:hAnsi="Times New Roman"/>
          <w:sz w:val="24"/>
          <w:szCs w:val="24"/>
        </w:rPr>
        <w:t xml:space="preserve">Member </w:t>
      </w:r>
      <w:r w:rsidRPr="00287FC7">
        <w:rPr>
          <w:rFonts w:ascii="Times New Roman" w:hAnsi="Times New Roman"/>
          <w:sz w:val="24"/>
          <w:szCs w:val="24"/>
        </w:rPr>
        <w:t xml:space="preserve">is incapable of giving notice of reinstatement </w:t>
      </w:r>
      <w:r w:rsidR="00982BFA" w:rsidRPr="00287FC7">
        <w:rPr>
          <w:rFonts w:ascii="Times New Roman" w:hAnsi="Times New Roman"/>
          <w:sz w:val="24"/>
          <w:szCs w:val="24"/>
        </w:rPr>
        <w:t>thirty (</w:t>
      </w:r>
      <w:r w:rsidRPr="00287FC7">
        <w:rPr>
          <w:rFonts w:ascii="Times New Roman" w:hAnsi="Times New Roman"/>
          <w:sz w:val="24"/>
          <w:szCs w:val="24"/>
        </w:rPr>
        <w:t>30</w:t>
      </w:r>
      <w:r w:rsidR="00982BFA" w:rsidRPr="00287FC7">
        <w:rPr>
          <w:rFonts w:ascii="Times New Roman" w:hAnsi="Times New Roman"/>
          <w:sz w:val="24"/>
          <w:szCs w:val="24"/>
        </w:rPr>
        <w:t>)</w:t>
      </w:r>
      <w:r w:rsidRPr="00287FC7">
        <w:rPr>
          <w:rFonts w:ascii="Times New Roman" w:hAnsi="Times New Roman"/>
          <w:sz w:val="24"/>
          <w:szCs w:val="24"/>
        </w:rPr>
        <w:t xml:space="preserve"> days prior to the expiration of the leave of absence for reasons of health or circumstances, the MEC may review same and in its sole discretion extend the leave of absence.  </w:t>
      </w:r>
    </w:p>
    <w:p w14:paraId="3F9E1C66" w14:textId="77777777" w:rsidR="008165C4" w:rsidRPr="00FA4DBF" w:rsidRDefault="008165C4">
      <w:pPr>
        <w:jc w:val="both"/>
        <w:rPr>
          <w:rFonts w:ascii="Times New Roman" w:hAnsi="Times New Roman"/>
          <w:color w:val="000000"/>
        </w:rPr>
      </w:pPr>
    </w:p>
    <w:p w14:paraId="2FB45830" w14:textId="74496433" w:rsidR="008165C4" w:rsidRPr="00FA4DBF" w:rsidRDefault="002E745E" w:rsidP="00845343">
      <w:pPr>
        <w:widowControl/>
        <w:autoSpaceDE/>
        <w:autoSpaceDN/>
        <w:adjustRightInd/>
        <w:ind w:left="720"/>
        <w:rPr>
          <w:rFonts w:ascii="Times New Roman" w:hAnsi="Times New Roman"/>
          <w:color w:val="000000"/>
        </w:rPr>
      </w:pPr>
      <w:bookmarkStart w:id="31" w:name="_Toc285448103"/>
      <w:r>
        <w:rPr>
          <w:rFonts w:ascii="Times New Roman" w:hAnsi="Times New Roman"/>
          <w:color w:val="000000"/>
        </w:rPr>
        <w:t>1.1</w:t>
      </w:r>
      <w:r w:rsidR="006E192E">
        <w:rPr>
          <w:rFonts w:ascii="Times New Roman" w:hAnsi="Times New Roman"/>
          <w:color w:val="000000"/>
        </w:rPr>
        <w:t>1</w:t>
      </w:r>
      <w:r w:rsidR="00287FC7">
        <w:rPr>
          <w:rFonts w:ascii="Times New Roman" w:hAnsi="Times New Roman"/>
          <w:color w:val="000000"/>
        </w:rPr>
        <w:t>.</w:t>
      </w:r>
      <w:r w:rsidR="00A62CD8">
        <w:rPr>
          <w:rFonts w:ascii="Times New Roman" w:hAnsi="Times New Roman"/>
          <w:color w:val="000000"/>
        </w:rPr>
        <w:t>6</w:t>
      </w:r>
      <w:r w:rsidR="00287FC7">
        <w:rPr>
          <w:rFonts w:ascii="Times New Roman" w:hAnsi="Times New Roman"/>
          <w:color w:val="000000"/>
        </w:rPr>
        <w:tab/>
      </w:r>
      <w:r w:rsidR="00FA4DBF" w:rsidRPr="00FA4DBF">
        <w:rPr>
          <w:rFonts w:ascii="Times New Roman" w:hAnsi="Times New Roman"/>
          <w:color w:val="000000"/>
        </w:rPr>
        <w:t>Failure to Request Reinstatement</w:t>
      </w:r>
      <w:bookmarkEnd w:id="31"/>
      <w:r w:rsidR="00FA4DBF" w:rsidRPr="00FA4DBF">
        <w:rPr>
          <w:rFonts w:ascii="Times New Roman" w:hAnsi="Times New Roman"/>
          <w:color w:val="000000"/>
        </w:rPr>
        <w:t xml:space="preserve"> </w:t>
      </w:r>
    </w:p>
    <w:p w14:paraId="34A7E8D4" w14:textId="77777777" w:rsidR="008165C4" w:rsidRPr="00FA4DBF" w:rsidRDefault="008165C4" w:rsidP="00FB5E40">
      <w:pPr>
        <w:pStyle w:val="Index4"/>
      </w:pPr>
    </w:p>
    <w:p w14:paraId="289BDA1E" w14:textId="79EAD408" w:rsidR="00E11B6D" w:rsidRDefault="00FA4DBF" w:rsidP="00845343">
      <w:pPr>
        <w:ind w:left="720"/>
        <w:jc w:val="both"/>
        <w:rPr>
          <w:rFonts w:ascii="Times New Roman" w:hAnsi="Times New Roman"/>
        </w:rPr>
      </w:pPr>
      <w:r w:rsidRPr="00FA4DBF">
        <w:rPr>
          <w:rFonts w:ascii="Times New Roman" w:hAnsi="Times New Roman"/>
        </w:rPr>
        <w:t xml:space="preserve">Except as noted above, failure to request reinstatement from a leave of absence shall be deemed a voluntary resignation from the Medical Staff and shall result in automatic revocation of Medical Staff membership and clinical privileges. This voluntary resignation does not entitle the </w:t>
      </w:r>
      <w:r w:rsidR="00E00C16">
        <w:rPr>
          <w:rFonts w:ascii="Times New Roman" w:hAnsi="Times New Roman"/>
        </w:rPr>
        <w:t xml:space="preserve">Medical Staff Member </w:t>
      </w:r>
      <w:r w:rsidRPr="00FA4DBF">
        <w:rPr>
          <w:rFonts w:ascii="Times New Roman" w:hAnsi="Times New Roman"/>
        </w:rPr>
        <w:t xml:space="preserve">to the right of a hearing under these Bylaws. A request for Medical Staff membership subsequently received from </w:t>
      </w:r>
      <w:r w:rsidR="00E00C16">
        <w:rPr>
          <w:rFonts w:ascii="Times New Roman" w:hAnsi="Times New Roman"/>
        </w:rPr>
        <w:t xml:space="preserve">someone </w:t>
      </w:r>
      <w:r w:rsidRPr="00FA4DBF">
        <w:rPr>
          <w:rFonts w:ascii="Times New Roman" w:hAnsi="Times New Roman"/>
        </w:rPr>
        <w:t xml:space="preserve">who fails to request timely reinstatement shall be submitted and processed in the manner specified for </w:t>
      </w:r>
      <w:r w:rsidR="006369F3">
        <w:rPr>
          <w:rFonts w:ascii="Times New Roman" w:hAnsi="Times New Roman"/>
        </w:rPr>
        <w:t>Application</w:t>
      </w:r>
      <w:r w:rsidRPr="00FA4DBF">
        <w:rPr>
          <w:rFonts w:ascii="Times New Roman" w:hAnsi="Times New Roman"/>
        </w:rPr>
        <w:t xml:space="preserve">s for initial appointments. </w:t>
      </w:r>
    </w:p>
    <w:p w14:paraId="1E27DC6C" w14:textId="77777777" w:rsidR="00673CF2" w:rsidRDefault="00673CF2" w:rsidP="00673CF2">
      <w:pPr>
        <w:pStyle w:val="Default"/>
      </w:pPr>
    </w:p>
    <w:p w14:paraId="7D34AA6C" w14:textId="50312D97" w:rsidR="00673CF2" w:rsidRPr="00BD7AAC" w:rsidRDefault="00673CF2" w:rsidP="00673CF2">
      <w:pPr>
        <w:pStyle w:val="Heading3"/>
        <w:jc w:val="both"/>
        <w:rPr>
          <w:rFonts w:ascii="Times New Roman" w:hAnsi="Times New Roman"/>
          <w:b/>
          <w:color w:val="000000"/>
        </w:rPr>
      </w:pPr>
      <w:bookmarkStart w:id="32" w:name="_Toc285448111"/>
      <w:r>
        <w:rPr>
          <w:rFonts w:ascii="Times New Roman" w:hAnsi="Times New Roman"/>
          <w:b/>
          <w:color w:val="000000"/>
        </w:rPr>
        <w:lastRenderedPageBreak/>
        <w:t>1.12</w:t>
      </w:r>
      <w:r w:rsidRPr="00BD7AAC">
        <w:rPr>
          <w:rFonts w:ascii="Times New Roman" w:hAnsi="Times New Roman"/>
          <w:b/>
          <w:color w:val="000000"/>
        </w:rPr>
        <w:tab/>
        <w:t xml:space="preserve">Lapse of </w:t>
      </w:r>
      <w:r w:rsidR="006369F3">
        <w:rPr>
          <w:rFonts w:ascii="Times New Roman" w:hAnsi="Times New Roman"/>
          <w:b/>
          <w:color w:val="000000"/>
        </w:rPr>
        <w:t>Application</w:t>
      </w:r>
      <w:bookmarkEnd w:id="32"/>
      <w:r w:rsidRPr="00BD7AAC">
        <w:rPr>
          <w:rFonts w:ascii="Times New Roman" w:hAnsi="Times New Roman"/>
          <w:b/>
          <w:color w:val="000000"/>
        </w:rPr>
        <w:t xml:space="preserve"> </w:t>
      </w:r>
    </w:p>
    <w:p w14:paraId="687AF8ED" w14:textId="77777777" w:rsidR="00673CF2" w:rsidRPr="00BD7AAC" w:rsidRDefault="00673CF2" w:rsidP="00FB5E40">
      <w:pPr>
        <w:pStyle w:val="Index4"/>
      </w:pPr>
    </w:p>
    <w:p w14:paraId="50AC9A80" w14:textId="77777777" w:rsidR="00673CF2" w:rsidRPr="00BD7AAC" w:rsidRDefault="00673CF2" w:rsidP="00673C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s>
        <w:jc w:val="both"/>
        <w:rPr>
          <w:rFonts w:ascii="Times New Roman" w:hAnsi="Times New Roman"/>
        </w:rPr>
      </w:pPr>
      <w:r w:rsidRPr="00BD7AAC">
        <w:rPr>
          <w:rFonts w:ascii="Times New Roman" w:hAnsi="Times New Roman"/>
        </w:rPr>
        <w:t>There shall be no reinstatement of terminated, lapsed, or relinquished membership except in the case of a return from an approved leave of absence or in the event that the termination or lapse was occasioned by an error on the part of the Hospital. In the event of terminated, lapsed, or relinquished membership, the affected Practitioner must reapply and qualify for Staff membership. Such applicant cannot be granted temporary privileges; therefore, he/she cannot treat or attend patients in the Hospital until membership and clinical privileges have been approved by the Board of Trustees. Whether, and to what extent, proctoring of such an individual shall be required shall be determined by the Board of Trustees upon recommendation of the Credentials and Medical Executive Committees and shall be based upon the amount of time the applicant has been away from the Hospital and any concerns regarding the applicant’s previous record with the Hospital.</w:t>
      </w:r>
    </w:p>
    <w:p w14:paraId="7A3FD0A8" w14:textId="77777777" w:rsidR="00673CF2" w:rsidRPr="00673CF2" w:rsidRDefault="00673CF2" w:rsidP="00673CF2">
      <w:pPr>
        <w:pStyle w:val="Default"/>
      </w:pPr>
    </w:p>
    <w:sectPr w:rsidR="00673CF2" w:rsidRPr="00673CF2" w:rsidSect="00D53E28">
      <w:footerReference w:type="default" r:id="rId8"/>
      <w:pgSz w:w="12240" w:h="15840"/>
      <w:pgMar w:top="1440" w:right="1440" w:bottom="72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6CC8AB" w14:textId="77777777" w:rsidR="00B3169D" w:rsidRDefault="00B3169D">
      <w:r>
        <w:separator/>
      </w:r>
    </w:p>
  </w:endnote>
  <w:endnote w:type="continuationSeparator" w:id="0">
    <w:p w14:paraId="4965BBAC" w14:textId="77777777" w:rsidR="00B3169D" w:rsidRDefault="00B31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MIALB+TimesNewRoman">
    <w:altName w:val="Times New Roman"/>
    <w:charset w:val="00"/>
    <w:family w:val="auto"/>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833185"/>
      <w:docPartObj>
        <w:docPartGallery w:val="Page Numbers (Bottom of Page)"/>
        <w:docPartUnique/>
      </w:docPartObj>
    </w:sdtPr>
    <w:sdtEndPr/>
    <w:sdtContent>
      <w:sdt>
        <w:sdtPr>
          <w:id w:val="565050523"/>
          <w:docPartObj>
            <w:docPartGallery w:val="Page Numbers (Top of Page)"/>
            <w:docPartUnique/>
          </w:docPartObj>
        </w:sdtPr>
        <w:sdtEndPr/>
        <w:sdtContent>
          <w:p w14:paraId="29A89D99" w14:textId="53DF186C" w:rsidR="005E4C98" w:rsidRDefault="005E4C98" w:rsidP="002C7887">
            <w:pPr>
              <w:pStyle w:val="Footer"/>
              <w:tabs>
                <w:tab w:val="clear" w:pos="4320"/>
                <w:tab w:val="center" w:pos="3600"/>
              </w:tabs>
              <w:jc w:val="center"/>
            </w:pPr>
            <w:r>
              <w:rPr>
                <w:rFonts w:ascii="Times New Roman" w:hAnsi="Times New Roman"/>
                <w:sz w:val="20"/>
                <w:szCs w:val="20"/>
              </w:rPr>
              <w:t>Article 1</w:t>
            </w:r>
            <w:r>
              <w:rPr>
                <w:rFonts w:ascii="Times New Roman" w:hAnsi="Times New Roman"/>
                <w:sz w:val="20"/>
                <w:szCs w:val="20"/>
              </w:rPr>
              <w:tab/>
            </w:r>
            <w:r w:rsidR="003D41BA">
              <w:rPr>
                <w:rFonts w:ascii="Times New Roman" w:hAnsi="Times New Roman"/>
                <w:sz w:val="20"/>
                <w:szCs w:val="20"/>
              </w:rPr>
              <w:t>05/28/2021</w:t>
            </w:r>
            <w:r>
              <w:rPr>
                <w:rFonts w:ascii="Times New Roman" w:hAnsi="Times New Roman"/>
                <w:sz w:val="20"/>
                <w:szCs w:val="20"/>
              </w:rPr>
              <w:tab/>
            </w:r>
            <w:r w:rsidRPr="00D53E28">
              <w:rPr>
                <w:rFonts w:ascii="Times New Roman" w:hAnsi="Times New Roman"/>
                <w:sz w:val="20"/>
                <w:szCs w:val="20"/>
              </w:rPr>
              <w:t xml:space="preserve">Page </w:t>
            </w:r>
            <w:r w:rsidRPr="00D53E28">
              <w:rPr>
                <w:rFonts w:ascii="Times New Roman" w:hAnsi="Times New Roman"/>
                <w:b/>
                <w:sz w:val="20"/>
                <w:szCs w:val="20"/>
              </w:rPr>
              <w:fldChar w:fldCharType="begin"/>
            </w:r>
            <w:r w:rsidRPr="00D53E28">
              <w:rPr>
                <w:rFonts w:ascii="Times New Roman" w:hAnsi="Times New Roman"/>
                <w:b/>
                <w:sz w:val="20"/>
                <w:szCs w:val="20"/>
              </w:rPr>
              <w:instrText xml:space="preserve"> PAGE </w:instrText>
            </w:r>
            <w:r w:rsidRPr="00D53E28">
              <w:rPr>
                <w:rFonts w:ascii="Times New Roman" w:hAnsi="Times New Roman"/>
                <w:b/>
                <w:sz w:val="20"/>
                <w:szCs w:val="20"/>
              </w:rPr>
              <w:fldChar w:fldCharType="separate"/>
            </w:r>
            <w:r w:rsidR="005A4240">
              <w:rPr>
                <w:rFonts w:ascii="Times New Roman" w:hAnsi="Times New Roman"/>
                <w:b/>
                <w:noProof/>
                <w:sz w:val="20"/>
                <w:szCs w:val="20"/>
              </w:rPr>
              <w:t>2</w:t>
            </w:r>
            <w:r w:rsidRPr="00D53E28">
              <w:rPr>
                <w:rFonts w:ascii="Times New Roman" w:hAnsi="Times New Roman"/>
                <w:b/>
                <w:sz w:val="20"/>
                <w:szCs w:val="20"/>
              </w:rPr>
              <w:fldChar w:fldCharType="end"/>
            </w:r>
            <w:r w:rsidRPr="00D53E28">
              <w:rPr>
                <w:rFonts w:ascii="Times New Roman" w:hAnsi="Times New Roman"/>
                <w:sz w:val="20"/>
                <w:szCs w:val="20"/>
              </w:rPr>
              <w:t xml:space="preserve"> of </w:t>
            </w:r>
            <w:r w:rsidRPr="00D53E28">
              <w:rPr>
                <w:rFonts w:ascii="Times New Roman" w:hAnsi="Times New Roman"/>
                <w:b/>
                <w:sz w:val="20"/>
                <w:szCs w:val="20"/>
              </w:rPr>
              <w:fldChar w:fldCharType="begin"/>
            </w:r>
            <w:r w:rsidRPr="00D53E28">
              <w:rPr>
                <w:rFonts w:ascii="Times New Roman" w:hAnsi="Times New Roman"/>
                <w:b/>
                <w:sz w:val="20"/>
                <w:szCs w:val="20"/>
              </w:rPr>
              <w:instrText xml:space="preserve"> NUMPAGES  </w:instrText>
            </w:r>
            <w:r w:rsidRPr="00D53E28">
              <w:rPr>
                <w:rFonts w:ascii="Times New Roman" w:hAnsi="Times New Roman"/>
                <w:b/>
                <w:sz w:val="20"/>
                <w:szCs w:val="20"/>
              </w:rPr>
              <w:fldChar w:fldCharType="separate"/>
            </w:r>
            <w:r w:rsidR="005A4240">
              <w:rPr>
                <w:rFonts w:ascii="Times New Roman" w:hAnsi="Times New Roman"/>
                <w:b/>
                <w:noProof/>
                <w:sz w:val="20"/>
                <w:szCs w:val="20"/>
              </w:rPr>
              <w:t>22</w:t>
            </w:r>
            <w:r w:rsidRPr="00D53E28">
              <w:rPr>
                <w:rFonts w:ascii="Times New Roman" w:hAnsi="Times New Roman"/>
                <w:b/>
                <w:sz w:val="20"/>
                <w:szCs w:val="20"/>
              </w:rPr>
              <w:fldChar w:fldCharType="end"/>
            </w:r>
          </w:p>
        </w:sdtContent>
      </w:sdt>
    </w:sdtContent>
  </w:sdt>
  <w:p w14:paraId="44B2C70E" w14:textId="77777777" w:rsidR="005E4C98" w:rsidRPr="00D53E28" w:rsidRDefault="005E4C98" w:rsidP="00D53E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C9EF9D" w14:textId="77777777" w:rsidR="00B3169D" w:rsidRDefault="00B3169D">
      <w:r>
        <w:separator/>
      </w:r>
    </w:p>
  </w:footnote>
  <w:footnote w:type="continuationSeparator" w:id="0">
    <w:p w14:paraId="5868B846" w14:textId="77777777" w:rsidR="00B3169D" w:rsidRDefault="00B316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F5BC0"/>
    <w:multiLevelType w:val="multilevel"/>
    <w:tmpl w:val="14D23654"/>
    <w:lvl w:ilvl="0">
      <w:start w:val="1"/>
      <w:numFmt w:val="decimal"/>
      <w:lvlText w:val="%1"/>
      <w:lvlJc w:val="left"/>
      <w:pPr>
        <w:tabs>
          <w:tab w:val="num" w:pos="480"/>
        </w:tabs>
        <w:ind w:left="480" w:hanging="480"/>
      </w:pPr>
      <w:rPr>
        <w:rFonts w:hint="default"/>
      </w:rPr>
    </w:lvl>
    <w:lvl w:ilvl="1">
      <w:start w:val="3"/>
      <w:numFmt w:val="decimal"/>
      <w:lvlText w:val="%1.%2"/>
      <w:lvlJc w:val="left"/>
      <w:pPr>
        <w:tabs>
          <w:tab w:val="num" w:pos="885"/>
        </w:tabs>
        <w:ind w:left="885" w:hanging="480"/>
      </w:pPr>
      <w:rPr>
        <w:rFonts w:hint="default"/>
        <w:b/>
      </w:rPr>
    </w:lvl>
    <w:lvl w:ilvl="2">
      <w:start w:val="3"/>
      <w:numFmt w:val="decimal"/>
      <w:lvlText w:val="%1.%2.%3"/>
      <w:lvlJc w:val="left"/>
      <w:pPr>
        <w:tabs>
          <w:tab w:val="num" w:pos="1530"/>
        </w:tabs>
        <w:ind w:left="1530" w:hanging="720"/>
      </w:pPr>
      <w:rPr>
        <w:rFonts w:hint="default"/>
      </w:rPr>
    </w:lvl>
    <w:lvl w:ilvl="3">
      <w:start w:val="1"/>
      <w:numFmt w:val="decimal"/>
      <w:lvlText w:val="%1.%2.%3.%4"/>
      <w:lvlJc w:val="left"/>
      <w:pPr>
        <w:tabs>
          <w:tab w:val="num" w:pos="1935"/>
        </w:tabs>
        <w:ind w:left="1935" w:hanging="720"/>
      </w:pPr>
      <w:rPr>
        <w:rFonts w:hint="default"/>
      </w:rPr>
    </w:lvl>
    <w:lvl w:ilvl="4">
      <w:start w:val="1"/>
      <w:numFmt w:val="decimal"/>
      <w:lvlText w:val="%1.%2.%3.%4.%5"/>
      <w:lvlJc w:val="left"/>
      <w:pPr>
        <w:tabs>
          <w:tab w:val="num" w:pos="2700"/>
        </w:tabs>
        <w:ind w:left="2700" w:hanging="1080"/>
      </w:pPr>
      <w:rPr>
        <w:rFonts w:hint="default"/>
      </w:rPr>
    </w:lvl>
    <w:lvl w:ilvl="5">
      <w:start w:val="1"/>
      <w:numFmt w:val="decimal"/>
      <w:lvlText w:val="%1.%2.%3.%4.%5.%6"/>
      <w:lvlJc w:val="left"/>
      <w:pPr>
        <w:tabs>
          <w:tab w:val="num" w:pos="3105"/>
        </w:tabs>
        <w:ind w:left="3105" w:hanging="1080"/>
      </w:pPr>
      <w:rPr>
        <w:rFonts w:hint="default"/>
      </w:rPr>
    </w:lvl>
    <w:lvl w:ilvl="6">
      <w:start w:val="1"/>
      <w:numFmt w:val="decimal"/>
      <w:lvlText w:val="%1.%2.%3.%4.%5.%6.%7"/>
      <w:lvlJc w:val="left"/>
      <w:pPr>
        <w:tabs>
          <w:tab w:val="num" w:pos="3870"/>
        </w:tabs>
        <w:ind w:left="3870" w:hanging="1440"/>
      </w:pPr>
      <w:rPr>
        <w:rFonts w:hint="default"/>
      </w:rPr>
    </w:lvl>
    <w:lvl w:ilvl="7">
      <w:start w:val="1"/>
      <w:numFmt w:val="decimal"/>
      <w:lvlText w:val="%1.%2.%3.%4.%5.%6.%7.%8"/>
      <w:lvlJc w:val="left"/>
      <w:pPr>
        <w:tabs>
          <w:tab w:val="num" w:pos="4275"/>
        </w:tabs>
        <w:ind w:left="4275" w:hanging="1440"/>
      </w:pPr>
      <w:rPr>
        <w:rFonts w:hint="default"/>
      </w:rPr>
    </w:lvl>
    <w:lvl w:ilvl="8">
      <w:start w:val="1"/>
      <w:numFmt w:val="decimal"/>
      <w:lvlText w:val="%1.%2.%3.%4.%5.%6.%7.%8.%9"/>
      <w:lvlJc w:val="left"/>
      <w:pPr>
        <w:tabs>
          <w:tab w:val="num" w:pos="5040"/>
        </w:tabs>
        <w:ind w:left="5040" w:hanging="1800"/>
      </w:pPr>
      <w:rPr>
        <w:rFonts w:hint="default"/>
      </w:rPr>
    </w:lvl>
  </w:abstractNum>
  <w:abstractNum w:abstractNumId="1" w15:restartNumberingAfterBreak="0">
    <w:nsid w:val="01083CE3"/>
    <w:multiLevelType w:val="hybridMultilevel"/>
    <w:tmpl w:val="E8F0BD58"/>
    <w:lvl w:ilvl="0" w:tplc="61403CF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3811FC5"/>
    <w:multiLevelType w:val="hybridMultilevel"/>
    <w:tmpl w:val="923C7F3C"/>
    <w:lvl w:ilvl="0" w:tplc="0B807B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7870CD"/>
    <w:multiLevelType w:val="hybridMultilevel"/>
    <w:tmpl w:val="A3DCD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414324"/>
    <w:multiLevelType w:val="hybridMultilevel"/>
    <w:tmpl w:val="F63CEA62"/>
    <w:lvl w:ilvl="0" w:tplc="34088850">
      <w:start w:val="1"/>
      <w:numFmt w:val="upperLetter"/>
      <w:lvlText w:val="%1."/>
      <w:lvlJc w:val="left"/>
      <w:pPr>
        <w:ind w:left="180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EB903E0"/>
    <w:multiLevelType w:val="hybridMultilevel"/>
    <w:tmpl w:val="CAB2B88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B409AA"/>
    <w:multiLevelType w:val="hybridMultilevel"/>
    <w:tmpl w:val="B41E890C"/>
    <w:lvl w:ilvl="0" w:tplc="5A0E2B6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31CAE"/>
    <w:multiLevelType w:val="hybridMultilevel"/>
    <w:tmpl w:val="CDE09758"/>
    <w:lvl w:ilvl="0" w:tplc="A5F08B2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1CF622E"/>
    <w:multiLevelType w:val="hybridMultilevel"/>
    <w:tmpl w:val="2A881432"/>
    <w:lvl w:ilvl="0" w:tplc="909AD6F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25320E6"/>
    <w:multiLevelType w:val="hybridMultilevel"/>
    <w:tmpl w:val="8DA229D0"/>
    <w:lvl w:ilvl="0" w:tplc="876E31B2">
      <w:start w:val="1"/>
      <w:numFmt w:val="upperLetter"/>
      <w:lvlText w:val="%1."/>
      <w:lvlJc w:val="left"/>
      <w:pPr>
        <w:ind w:left="2160" w:hanging="360"/>
      </w:pPr>
      <w:rPr>
        <w:sz w:val="24"/>
        <w:szCs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18AC2623"/>
    <w:multiLevelType w:val="multilevel"/>
    <w:tmpl w:val="34A8656A"/>
    <w:lvl w:ilvl="0">
      <w:start w:val="1"/>
      <w:numFmt w:val="decimal"/>
      <w:lvlText w:val="%1."/>
      <w:lvlJc w:val="left"/>
      <w:pPr>
        <w:ind w:left="720" w:hanging="360"/>
      </w:pPr>
    </w:lvl>
    <w:lvl w:ilvl="1">
      <w:start w:val="6"/>
      <w:numFmt w:val="decimal"/>
      <w:isLgl/>
      <w:lvlText w:val="%1.%2"/>
      <w:lvlJc w:val="left"/>
      <w:pPr>
        <w:ind w:left="900" w:hanging="360"/>
      </w:pPr>
      <w:rPr>
        <w:rFonts w:hint="default"/>
      </w:rPr>
    </w:lvl>
    <w:lvl w:ilvl="2">
      <w:start w:val="5"/>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1" w15:restartNumberingAfterBreak="0">
    <w:nsid w:val="1F0528D2"/>
    <w:multiLevelType w:val="hybridMultilevel"/>
    <w:tmpl w:val="253E26DA"/>
    <w:lvl w:ilvl="0" w:tplc="0B807BE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D678F1"/>
    <w:multiLevelType w:val="multilevel"/>
    <w:tmpl w:val="8850DAE0"/>
    <w:lvl w:ilvl="0">
      <w:start w:val="1"/>
      <w:numFmt w:val="decimal"/>
      <w:lvlText w:val="%1."/>
      <w:lvlJc w:val="left"/>
      <w:pPr>
        <w:ind w:left="2160" w:hanging="360"/>
      </w:pPr>
      <w:rPr>
        <w:rFonts w:cs="IMIALB+TimesNewRoman" w:hint="default"/>
      </w:rPr>
    </w:lvl>
    <w:lvl w:ilvl="1">
      <w:start w:val="1"/>
      <w:numFmt w:val="decimal"/>
      <w:isLgl/>
      <w:lvlText w:val="%1.%2"/>
      <w:lvlJc w:val="left"/>
      <w:pPr>
        <w:ind w:left="2280" w:hanging="480"/>
      </w:pPr>
      <w:rPr>
        <w:rFonts w:cs="IMIALB+TimesNewRoman" w:hint="default"/>
      </w:rPr>
    </w:lvl>
    <w:lvl w:ilvl="2">
      <w:start w:val="3"/>
      <w:numFmt w:val="decimal"/>
      <w:isLgl/>
      <w:lvlText w:val="%1.%2.%3"/>
      <w:lvlJc w:val="left"/>
      <w:pPr>
        <w:ind w:left="2520" w:hanging="720"/>
      </w:pPr>
      <w:rPr>
        <w:rFonts w:cs="IMIALB+TimesNewRoman" w:hint="default"/>
      </w:rPr>
    </w:lvl>
    <w:lvl w:ilvl="3">
      <w:start w:val="1"/>
      <w:numFmt w:val="decimal"/>
      <w:isLgl/>
      <w:lvlText w:val="%1.%2.%3.%4"/>
      <w:lvlJc w:val="left"/>
      <w:pPr>
        <w:ind w:left="2520" w:hanging="720"/>
      </w:pPr>
      <w:rPr>
        <w:rFonts w:cs="IMIALB+TimesNewRoman" w:hint="default"/>
      </w:rPr>
    </w:lvl>
    <w:lvl w:ilvl="4">
      <w:start w:val="1"/>
      <w:numFmt w:val="decimal"/>
      <w:isLgl/>
      <w:lvlText w:val="%1.%2.%3.%4.%5"/>
      <w:lvlJc w:val="left"/>
      <w:pPr>
        <w:ind w:left="2880" w:hanging="1080"/>
      </w:pPr>
      <w:rPr>
        <w:rFonts w:cs="IMIALB+TimesNewRoman" w:hint="default"/>
      </w:rPr>
    </w:lvl>
    <w:lvl w:ilvl="5">
      <w:start w:val="1"/>
      <w:numFmt w:val="decimal"/>
      <w:isLgl/>
      <w:lvlText w:val="%1.%2.%3.%4.%5.%6"/>
      <w:lvlJc w:val="left"/>
      <w:pPr>
        <w:ind w:left="2880" w:hanging="1080"/>
      </w:pPr>
      <w:rPr>
        <w:rFonts w:cs="IMIALB+TimesNewRoman" w:hint="default"/>
      </w:rPr>
    </w:lvl>
    <w:lvl w:ilvl="6">
      <w:start w:val="1"/>
      <w:numFmt w:val="decimal"/>
      <w:isLgl/>
      <w:lvlText w:val="%1.%2.%3.%4.%5.%6.%7"/>
      <w:lvlJc w:val="left"/>
      <w:pPr>
        <w:ind w:left="3240" w:hanging="1440"/>
      </w:pPr>
      <w:rPr>
        <w:rFonts w:cs="IMIALB+TimesNewRoman" w:hint="default"/>
      </w:rPr>
    </w:lvl>
    <w:lvl w:ilvl="7">
      <w:start w:val="1"/>
      <w:numFmt w:val="decimal"/>
      <w:isLgl/>
      <w:lvlText w:val="%1.%2.%3.%4.%5.%6.%7.%8"/>
      <w:lvlJc w:val="left"/>
      <w:pPr>
        <w:ind w:left="3240" w:hanging="1440"/>
      </w:pPr>
      <w:rPr>
        <w:rFonts w:cs="IMIALB+TimesNewRoman" w:hint="default"/>
      </w:rPr>
    </w:lvl>
    <w:lvl w:ilvl="8">
      <w:start w:val="1"/>
      <w:numFmt w:val="decimal"/>
      <w:isLgl/>
      <w:lvlText w:val="%1.%2.%3.%4.%5.%6.%7.%8.%9"/>
      <w:lvlJc w:val="left"/>
      <w:pPr>
        <w:ind w:left="3600" w:hanging="1800"/>
      </w:pPr>
      <w:rPr>
        <w:rFonts w:cs="IMIALB+TimesNewRoman" w:hint="default"/>
      </w:rPr>
    </w:lvl>
  </w:abstractNum>
  <w:abstractNum w:abstractNumId="13" w15:restartNumberingAfterBreak="0">
    <w:nsid w:val="20DD02C2"/>
    <w:multiLevelType w:val="hybridMultilevel"/>
    <w:tmpl w:val="3972199E"/>
    <w:lvl w:ilvl="0" w:tplc="5A0E2B6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693169"/>
    <w:multiLevelType w:val="hybridMultilevel"/>
    <w:tmpl w:val="B2F01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EE0712"/>
    <w:multiLevelType w:val="hybridMultilevel"/>
    <w:tmpl w:val="F73AF168"/>
    <w:lvl w:ilvl="0" w:tplc="B0CE4FF6">
      <w:start w:val="1"/>
      <w:numFmt w:val="upperLetter"/>
      <w:lvlText w:val="%1."/>
      <w:lvlJc w:val="left"/>
      <w:pPr>
        <w:ind w:left="1800" w:hanging="360"/>
      </w:pPr>
      <w:rPr>
        <w:rFonts w:cs="IMIALB+TimesNew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25FF599D"/>
    <w:multiLevelType w:val="hybridMultilevel"/>
    <w:tmpl w:val="042678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CA7F77"/>
    <w:multiLevelType w:val="multilevel"/>
    <w:tmpl w:val="A51EEC2E"/>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0F140F2"/>
    <w:multiLevelType w:val="hybridMultilevel"/>
    <w:tmpl w:val="34645F2E"/>
    <w:lvl w:ilvl="0" w:tplc="E5849F2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358A35FE"/>
    <w:multiLevelType w:val="hybridMultilevel"/>
    <w:tmpl w:val="F24030C8"/>
    <w:lvl w:ilvl="0" w:tplc="D8BEAB9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38A00271"/>
    <w:multiLevelType w:val="hybridMultilevel"/>
    <w:tmpl w:val="884E7A52"/>
    <w:lvl w:ilvl="0" w:tplc="04090015">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39022ECD"/>
    <w:multiLevelType w:val="multilevel"/>
    <w:tmpl w:val="5A6C6530"/>
    <w:lvl w:ilvl="0">
      <w:start w:val="1"/>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DD5568E"/>
    <w:multiLevelType w:val="hybridMultilevel"/>
    <w:tmpl w:val="D04EF92E"/>
    <w:lvl w:ilvl="0" w:tplc="1E46B66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14F240E"/>
    <w:multiLevelType w:val="multilevel"/>
    <w:tmpl w:val="AD7854EA"/>
    <w:lvl w:ilvl="0">
      <w:start w:val="1"/>
      <w:numFmt w:val="decimal"/>
      <w:lvlText w:val="%1"/>
      <w:lvlJc w:val="left"/>
      <w:pPr>
        <w:ind w:left="504" w:hanging="504"/>
      </w:pPr>
      <w:rPr>
        <w:rFonts w:hint="default"/>
      </w:rPr>
    </w:lvl>
    <w:lvl w:ilvl="1">
      <w:start w:val="5"/>
      <w:numFmt w:val="decimal"/>
      <w:lvlText w:val="%1.%2"/>
      <w:lvlJc w:val="left"/>
      <w:pPr>
        <w:ind w:left="864" w:hanging="50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41B467BB"/>
    <w:multiLevelType w:val="multilevel"/>
    <w:tmpl w:val="61E4E630"/>
    <w:lvl w:ilvl="0">
      <w:start w:val="1"/>
      <w:numFmt w:val="decimal"/>
      <w:lvlText w:val="%1"/>
      <w:lvlJc w:val="left"/>
      <w:pPr>
        <w:ind w:left="600" w:hanging="600"/>
      </w:pPr>
      <w:rPr>
        <w:rFonts w:hint="default"/>
      </w:rPr>
    </w:lvl>
    <w:lvl w:ilvl="1">
      <w:start w:val="11"/>
      <w:numFmt w:val="decimal"/>
      <w:lvlText w:val="%1.%2"/>
      <w:lvlJc w:val="left"/>
      <w:pPr>
        <w:ind w:left="960" w:hanging="60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41FA5A8A"/>
    <w:multiLevelType w:val="hybridMultilevel"/>
    <w:tmpl w:val="55E00D2E"/>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237735B"/>
    <w:multiLevelType w:val="hybridMultilevel"/>
    <w:tmpl w:val="AA7E58B8"/>
    <w:lvl w:ilvl="0" w:tplc="04090015">
      <w:start w:val="1"/>
      <w:numFmt w:val="upperLetter"/>
      <w:lvlText w:val="%1."/>
      <w:lvlJc w:val="left"/>
      <w:pPr>
        <w:ind w:left="5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1B1A77"/>
    <w:multiLevelType w:val="hybridMultilevel"/>
    <w:tmpl w:val="0F50D2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5A7F4C"/>
    <w:multiLevelType w:val="hybridMultilevel"/>
    <w:tmpl w:val="85384E9E"/>
    <w:lvl w:ilvl="0" w:tplc="A5F08B2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4E206D2B"/>
    <w:multiLevelType w:val="hybridMultilevel"/>
    <w:tmpl w:val="3E74463A"/>
    <w:lvl w:ilvl="0" w:tplc="35205EE8">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FEF386C"/>
    <w:multiLevelType w:val="multilevel"/>
    <w:tmpl w:val="6A803CEC"/>
    <w:lvl w:ilvl="0">
      <w:start w:val="1"/>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3AD6A4E"/>
    <w:multiLevelType w:val="hybridMultilevel"/>
    <w:tmpl w:val="8A206C70"/>
    <w:lvl w:ilvl="0" w:tplc="D04A6632">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5281D59"/>
    <w:multiLevelType w:val="hybridMultilevel"/>
    <w:tmpl w:val="50180B5E"/>
    <w:lvl w:ilvl="0" w:tplc="B2CCC7D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15:restartNumberingAfterBreak="0">
    <w:nsid w:val="55A31367"/>
    <w:multiLevelType w:val="hybridMultilevel"/>
    <w:tmpl w:val="23F260CC"/>
    <w:lvl w:ilvl="0" w:tplc="561CC52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57E07B02"/>
    <w:multiLevelType w:val="hybridMultilevel"/>
    <w:tmpl w:val="701C54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F8130E9"/>
    <w:multiLevelType w:val="hybridMultilevel"/>
    <w:tmpl w:val="08CA80D4"/>
    <w:lvl w:ilvl="0" w:tplc="768AF85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5FE525BD"/>
    <w:multiLevelType w:val="hybridMultilevel"/>
    <w:tmpl w:val="83A0324E"/>
    <w:lvl w:ilvl="0" w:tplc="5A0E2B6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0387EF3"/>
    <w:multiLevelType w:val="hybridMultilevel"/>
    <w:tmpl w:val="E5B85962"/>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61716C47"/>
    <w:multiLevelType w:val="multilevel"/>
    <w:tmpl w:val="598EFA5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9" w15:restartNumberingAfterBreak="0">
    <w:nsid w:val="6366106F"/>
    <w:multiLevelType w:val="hybridMultilevel"/>
    <w:tmpl w:val="69681B7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656EC7"/>
    <w:multiLevelType w:val="hybridMultilevel"/>
    <w:tmpl w:val="83409B2E"/>
    <w:lvl w:ilvl="0" w:tplc="CB32D6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B90364A"/>
    <w:multiLevelType w:val="multilevel"/>
    <w:tmpl w:val="D916D7CC"/>
    <w:lvl w:ilvl="0">
      <w:start w:val="1"/>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DE81C3F"/>
    <w:multiLevelType w:val="hybridMultilevel"/>
    <w:tmpl w:val="BB38F2CA"/>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3" w15:restartNumberingAfterBreak="0">
    <w:nsid w:val="71EE754A"/>
    <w:multiLevelType w:val="hybridMultilevel"/>
    <w:tmpl w:val="01128FBE"/>
    <w:lvl w:ilvl="0" w:tplc="F6F2571A">
      <w:start w:val="1"/>
      <w:numFmt w:val="upperLetter"/>
      <w:lvlText w:val="%1."/>
      <w:lvlJc w:val="left"/>
      <w:pPr>
        <w:ind w:left="1800" w:hanging="360"/>
      </w:pPr>
      <w:rPr>
        <w:rFonts w:cs="IMIALB+TimesNewRoman" w:hint="default"/>
      </w:r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72185BA9"/>
    <w:multiLevelType w:val="hybridMultilevel"/>
    <w:tmpl w:val="5E3E05C2"/>
    <w:lvl w:ilvl="0" w:tplc="12D6054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15:restartNumberingAfterBreak="0">
    <w:nsid w:val="75062CB3"/>
    <w:multiLevelType w:val="hybridMultilevel"/>
    <w:tmpl w:val="8650296E"/>
    <w:lvl w:ilvl="0" w:tplc="5A3AFCDE">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3B60B5"/>
    <w:multiLevelType w:val="hybridMultilevel"/>
    <w:tmpl w:val="BB38F2CA"/>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7" w15:restartNumberingAfterBreak="0">
    <w:nsid w:val="7D021339"/>
    <w:multiLevelType w:val="multilevel"/>
    <w:tmpl w:val="26BC4DF8"/>
    <w:lvl w:ilvl="0">
      <w:start w:val="1"/>
      <w:numFmt w:val="decimal"/>
      <w:lvlText w:val="%1"/>
      <w:lvlJc w:val="left"/>
      <w:pPr>
        <w:ind w:left="600" w:hanging="600"/>
      </w:pPr>
      <w:rPr>
        <w:rFonts w:hint="default"/>
      </w:rPr>
    </w:lvl>
    <w:lvl w:ilvl="1">
      <w:start w:val="11"/>
      <w:numFmt w:val="decimal"/>
      <w:lvlText w:val="%1.%2"/>
      <w:lvlJc w:val="left"/>
      <w:pPr>
        <w:ind w:left="960" w:hanging="60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31"/>
  </w:num>
  <w:num w:numId="2">
    <w:abstractNumId w:val="3"/>
  </w:num>
  <w:num w:numId="3">
    <w:abstractNumId w:val="14"/>
  </w:num>
  <w:num w:numId="4">
    <w:abstractNumId w:val="26"/>
  </w:num>
  <w:num w:numId="5">
    <w:abstractNumId w:val="40"/>
  </w:num>
  <w:num w:numId="6">
    <w:abstractNumId w:val="36"/>
  </w:num>
  <w:num w:numId="7">
    <w:abstractNumId w:val="11"/>
  </w:num>
  <w:num w:numId="8">
    <w:abstractNumId w:val="6"/>
  </w:num>
  <w:num w:numId="9">
    <w:abstractNumId w:val="13"/>
  </w:num>
  <w:num w:numId="10">
    <w:abstractNumId w:val="2"/>
  </w:num>
  <w:num w:numId="11">
    <w:abstractNumId w:val="4"/>
  </w:num>
  <w:num w:numId="12">
    <w:abstractNumId w:val="16"/>
  </w:num>
  <w:num w:numId="13">
    <w:abstractNumId w:val="27"/>
  </w:num>
  <w:num w:numId="14">
    <w:abstractNumId w:val="10"/>
  </w:num>
  <w:num w:numId="15">
    <w:abstractNumId w:val="34"/>
  </w:num>
  <w:num w:numId="16">
    <w:abstractNumId w:val="29"/>
  </w:num>
  <w:num w:numId="17">
    <w:abstractNumId w:val="38"/>
  </w:num>
  <w:num w:numId="18">
    <w:abstractNumId w:val="35"/>
  </w:num>
  <w:num w:numId="19">
    <w:abstractNumId w:val="45"/>
  </w:num>
  <w:num w:numId="20">
    <w:abstractNumId w:val="9"/>
  </w:num>
  <w:num w:numId="21">
    <w:abstractNumId w:val="23"/>
  </w:num>
  <w:num w:numId="22">
    <w:abstractNumId w:val="37"/>
  </w:num>
  <w:num w:numId="23">
    <w:abstractNumId w:val="46"/>
  </w:num>
  <w:num w:numId="24">
    <w:abstractNumId w:val="42"/>
  </w:num>
  <w:num w:numId="25">
    <w:abstractNumId w:val="43"/>
  </w:num>
  <w:num w:numId="26">
    <w:abstractNumId w:val="44"/>
  </w:num>
  <w:num w:numId="27">
    <w:abstractNumId w:val="12"/>
  </w:num>
  <w:num w:numId="28">
    <w:abstractNumId w:val="5"/>
  </w:num>
  <w:num w:numId="29">
    <w:abstractNumId w:val="39"/>
  </w:num>
  <w:num w:numId="30">
    <w:abstractNumId w:val="25"/>
  </w:num>
  <w:num w:numId="31">
    <w:abstractNumId w:val="17"/>
  </w:num>
  <w:num w:numId="32">
    <w:abstractNumId w:val="41"/>
  </w:num>
  <w:num w:numId="33">
    <w:abstractNumId w:val="8"/>
  </w:num>
  <w:num w:numId="34">
    <w:abstractNumId w:val="33"/>
  </w:num>
  <w:num w:numId="35">
    <w:abstractNumId w:val="1"/>
  </w:num>
  <w:num w:numId="36">
    <w:abstractNumId w:val="32"/>
  </w:num>
  <w:num w:numId="37">
    <w:abstractNumId w:val="7"/>
  </w:num>
  <w:num w:numId="38">
    <w:abstractNumId w:val="28"/>
  </w:num>
  <w:num w:numId="39">
    <w:abstractNumId w:val="47"/>
  </w:num>
  <w:num w:numId="40">
    <w:abstractNumId w:val="20"/>
  </w:num>
  <w:num w:numId="41">
    <w:abstractNumId w:val="19"/>
  </w:num>
  <w:num w:numId="42">
    <w:abstractNumId w:val="30"/>
  </w:num>
  <w:num w:numId="43">
    <w:abstractNumId w:val="24"/>
  </w:num>
  <w:num w:numId="44">
    <w:abstractNumId w:val="22"/>
  </w:num>
  <w:num w:numId="45">
    <w:abstractNumId w:val="18"/>
  </w:num>
  <w:num w:numId="46">
    <w:abstractNumId w:val="21"/>
  </w:num>
  <w:num w:numId="47">
    <w:abstractNumId w:val="15"/>
  </w:num>
  <w:num w:numId="48">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activeWritingStyle w:appName="MSWord" w:lang="en-US" w:vendorID="64" w:dllVersion="6"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5C4"/>
    <w:rsid w:val="00002943"/>
    <w:rsid w:val="000129E5"/>
    <w:rsid w:val="00035836"/>
    <w:rsid w:val="00036E2D"/>
    <w:rsid w:val="00046778"/>
    <w:rsid w:val="00051A90"/>
    <w:rsid w:val="000526C6"/>
    <w:rsid w:val="00067548"/>
    <w:rsid w:val="0007409A"/>
    <w:rsid w:val="0008187F"/>
    <w:rsid w:val="00083BD4"/>
    <w:rsid w:val="000936C7"/>
    <w:rsid w:val="000974C6"/>
    <w:rsid w:val="000B15B5"/>
    <w:rsid w:val="000C0945"/>
    <w:rsid w:val="000C3678"/>
    <w:rsid w:val="000E48AC"/>
    <w:rsid w:val="000E621F"/>
    <w:rsid w:val="0010563E"/>
    <w:rsid w:val="00105BF5"/>
    <w:rsid w:val="00113501"/>
    <w:rsid w:val="00114A24"/>
    <w:rsid w:val="0013604F"/>
    <w:rsid w:val="001439EE"/>
    <w:rsid w:val="00144A97"/>
    <w:rsid w:val="00150C2B"/>
    <w:rsid w:val="00151D6E"/>
    <w:rsid w:val="0017321D"/>
    <w:rsid w:val="00180399"/>
    <w:rsid w:val="001967AB"/>
    <w:rsid w:val="001A420F"/>
    <w:rsid w:val="001A7A64"/>
    <w:rsid w:val="001B03C5"/>
    <w:rsid w:val="001B1D16"/>
    <w:rsid w:val="001B3B23"/>
    <w:rsid w:val="001B589A"/>
    <w:rsid w:val="001B7F44"/>
    <w:rsid w:val="001C0D00"/>
    <w:rsid w:val="001C1BF7"/>
    <w:rsid w:val="001E717A"/>
    <w:rsid w:val="001F6BB4"/>
    <w:rsid w:val="002002D9"/>
    <w:rsid w:val="0020253F"/>
    <w:rsid w:val="002129A6"/>
    <w:rsid w:val="00213544"/>
    <w:rsid w:val="0021432C"/>
    <w:rsid w:val="0021547E"/>
    <w:rsid w:val="002174BC"/>
    <w:rsid w:val="00227372"/>
    <w:rsid w:val="00250CF3"/>
    <w:rsid w:val="00251AF3"/>
    <w:rsid w:val="00262ACD"/>
    <w:rsid w:val="00262C2E"/>
    <w:rsid w:val="00270636"/>
    <w:rsid w:val="0028059D"/>
    <w:rsid w:val="002805B0"/>
    <w:rsid w:val="00285792"/>
    <w:rsid w:val="00287FC7"/>
    <w:rsid w:val="00290699"/>
    <w:rsid w:val="002C0E64"/>
    <w:rsid w:val="002C7887"/>
    <w:rsid w:val="002D548B"/>
    <w:rsid w:val="002E1103"/>
    <w:rsid w:val="002E745E"/>
    <w:rsid w:val="002E7508"/>
    <w:rsid w:val="00302243"/>
    <w:rsid w:val="003022EB"/>
    <w:rsid w:val="00302432"/>
    <w:rsid w:val="00325508"/>
    <w:rsid w:val="00367509"/>
    <w:rsid w:val="00381AAF"/>
    <w:rsid w:val="003852D6"/>
    <w:rsid w:val="00391030"/>
    <w:rsid w:val="003B26A6"/>
    <w:rsid w:val="003B6093"/>
    <w:rsid w:val="003C1876"/>
    <w:rsid w:val="003C1B3F"/>
    <w:rsid w:val="003C1F4A"/>
    <w:rsid w:val="003C5842"/>
    <w:rsid w:val="003C58CF"/>
    <w:rsid w:val="003D0431"/>
    <w:rsid w:val="003D0EB9"/>
    <w:rsid w:val="003D208B"/>
    <w:rsid w:val="003D293F"/>
    <w:rsid w:val="003D2AF6"/>
    <w:rsid w:val="003D41BA"/>
    <w:rsid w:val="003D590E"/>
    <w:rsid w:val="003E049B"/>
    <w:rsid w:val="003E7C70"/>
    <w:rsid w:val="003F2053"/>
    <w:rsid w:val="003F63B6"/>
    <w:rsid w:val="003F6CC8"/>
    <w:rsid w:val="00400756"/>
    <w:rsid w:val="00414C38"/>
    <w:rsid w:val="00420DD7"/>
    <w:rsid w:val="00423916"/>
    <w:rsid w:val="004323BE"/>
    <w:rsid w:val="004377BE"/>
    <w:rsid w:val="00440E48"/>
    <w:rsid w:val="00441024"/>
    <w:rsid w:val="0045110C"/>
    <w:rsid w:val="004545E6"/>
    <w:rsid w:val="00455E04"/>
    <w:rsid w:val="004633F1"/>
    <w:rsid w:val="00465BE5"/>
    <w:rsid w:val="004675AA"/>
    <w:rsid w:val="004851CC"/>
    <w:rsid w:val="0049082A"/>
    <w:rsid w:val="00494D82"/>
    <w:rsid w:val="004A169B"/>
    <w:rsid w:val="004A5330"/>
    <w:rsid w:val="004B6DC5"/>
    <w:rsid w:val="004C1FA5"/>
    <w:rsid w:val="005037F0"/>
    <w:rsid w:val="005126D8"/>
    <w:rsid w:val="00514B85"/>
    <w:rsid w:val="00516AD3"/>
    <w:rsid w:val="0052562B"/>
    <w:rsid w:val="00535E6D"/>
    <w:rsid w:val="005453C7"/>
    <w:rsid w:val="00557429"/>
    <w:rsid w:val="005640E0"/>
    <w:rsid w:val="00567B6C"/>
    <w:rsid w:val="00583F09"/>
    <w:rsid w:val="0058607A"/>
    <w:rsid w:val="005946FC"/>
    <w:rsid w:val="005A4240"/>
    <w:rsid w:val="005B2ACC"/>
    <w:rsid w:val="005B3AC0"/>
    <w:rsid w:val="005C4543"/>
    <w:rsid w:val="005C7BD3"/>
    <w:rsid w:val="005E4C98"/>
    <w:rsid w:val="005E5450"/>
    <w:rsid w:val="005F24EA"/>
    <w:rsid w:val="005F2612"/>
    <w:rsid w:val="005F4855"/>
    <w:rsid w:val="005F6719"/>
    <w:rsid w:val="00620394"/>
    <w:rsid w:val="006369F3"/>
    <w:rsid w:val="00642DA7"/>
    <w:rsid w:val="00651354"/>
    <w:rsid w:val="0065319B"/>
    <w:rsid w:val="006562A5"/>
    <w:rsid w:val="00657D67"/>
    <w:rsid w:val="006612AB"/>
    <w:rsid w:val="0066218E"/>
    <w:rsid w:val="00672ADF"/>
    <w:rsid w:val="00673CF2"/>
    <w:rsid w:val="00675B9E"/>
    <w:rsid w:val="006A43D2"/>
    <w:rsid w:val="006A6306"/>
    <w:rsid w:val="006A7F73"/>
    <w:rsid w:val="006B4AB5"/>
    <w:rsid w:val="006C32A3"/>
    <w:rsid w:val="006E192E"/>
    <w:rsid w:val="006E52E5"/>
    <w:rsid w:val="006F1716"/>
    <w:rsid w:val="006F1BF8"/>
    <w:rsid w:val="006F57C0"/>
    <w:rsid w:val="007233B7"/>
    <w:rsid w:val="0072386E"/>
    <w:rsid w:val="007349E6"/>
    <w:rsid w:val="007353D3"/>
    <w:rsid w:val="00736118"/>
    <w:rsid w:val="00754800"/>
    <w:rsid w:val="00767CC7"/>
    <w:rsid w:val="007803D8"/>
    <w:rsid w:val="00786173"/>
    <w:rsid w:val="00792F03"/>
    <w:rsid w:val="007A5152"/>
    <w:rsid w:val="007B089D"/>
    <w:rsid w:val="007B39D1"/>
    <w:rsid w:val="007B4D3E"/>
    <w:rsid w:val="007B5ADF"/>
    <w:rsid w:val="007B62C2"/>
    <w:rsid w:val="007C5521"/>
    <w:rsid w:val="007D2A98"/>
    <w:rsid w:val="007D6175"/>
    <w:rsid w:val="007F34F5"/>
    <w:rsid w:val="0080326B"/>
    <w:rsid w:val="00806431"/>
    <w:rsid w:val="008165C4"/>
    <w:rsid w:val="0081762D"/>
    <w:rsid w:val="00820E64"/>
    <w:rsid w:val="00845343"/>
    <w:rsid w:val="008478E8"/>
    <w:rsid w:val="00856427"/>
    <w:rsid w:val="00857813"/>
    <w:rsid w:val="00864669"/>
    <w:rsid w:val="008757AE"/>
    <w:rsid w:val="00880DB8"/>
    <w:rsid w:val="00880EA7"/>
    <w:rsid w:val="008A3159"/>
    <w:rsid w:val="008A51DC"/>
    <w:rsid w:val="008A6DEE"/>
    <w:rsid w:val="008A725F"/>
    <w:rsid w:val="008A79D5"/>
    <w:rsid w:val="008B023C"/>
    <w:rsid w:val="008B04C5"/>
    <w:rsid w:val="008B2995"/>
    <w:rsid w:val="008C69E4"/>
    <w:rsid w:val="008D2836"/>
    <w:rsid w:val="008F3B61"/>
    <w:rsid w:val="00902D2F"/>
    <w:rsid w:val="009102FF"/>
    <w:rsid w:val="00913BF1"/>
    <w:rsid w:val="0091727C"/>
    <w:rsid w:val="009240EA"/>
    <w:rsid w:val="0092730D"/>
    <w:rsid w:val="009307DF"/>
    <w:rsid w:val="0094137D"/>
    <w:rsid w:val="0094567B"/>
    <w:rsid w:val="00960569"/>
    <w:rsid w:val="009620F3"/>
    <w:rsid w:val="00963DCC"/>
    <w:rsid w:val="00971270"/>
    <w:rsid w:val="0097214E"/>
    <w:rsid w:val="00982BFA"/>
    <w:rsid w:val="0098387E"/>
    <w:rsid w:val="009846BD"/>
    <w:rsid w:val="00986360"/>
    <w:rsid w:val="00990B79"/>
    <w:rsid w:val="009A1862"/>
    <w:rsid w:val="009A2A6F"/>
    <w:rsid w:val="009B699A"/>
    <w:rsid w:val="009C1873"/>
    <w:rsid w:val="009D408E"/>
    <w:rsid w:val="009E41B7"/>
    <w:rsid w:val="009E594C"/>
    <w:rsid w:val="009F159D"/>
    <w:rsid w:val="00A03D20"/>
    <w:rsid w:val="00A075B4"/>
    <w:rsid w:val="00A13065"/>
    <w:rsid w:val="00A233FF"/>
    <w:rsid w:val="00A338F3"/>
    <w:rsid w:val="00A42245"/>
    <w:rsid w:val="00A62CD8"/>
    <w:rsid w:val="00A76BC5"/>
    <w:rsid w:val="00A76EE0"/>
    <w:rsid w:val="00A773C3"/>
    <w:rsid w:val="00A80246"/>
    <w:rsid w:val="00A8115E"/>
    <w:rsid w:val="00A97730"/>
    <w:rsid w:val="00AA3F1F"/>
    <w:rsid w:val="00AB1774"/>
    <w:rsid w:val="00AB3F38"/>
    <w:rsid w:val="00AC552A"/>
    <w:rsid w:val="00AD393A"/>
    <w:rsid w:val="00AD3A90"/>
    <w:rsid w:val="00AD5960"/>
    <w:rsid w:val="00AE714F"/>
    <w:rsid w:val="00B01165"/>
    <w:rsid w:val="00B02336"/>
    <w:rsid w:val="00B042B7"/>
    <w:rsid w:val="00B21378"/>
    <w:rsid w:val="00B3169D"/>
    <w:rsid w:val="00B3543A"/>
    <w:rsid w:val="00B37975"/>
    <w:rsid w:val="00B43654"/>
    <w:rsid w:val="00B45C37"/>
    <w:rsid w:val="00B55283"/>
    <w:rsid w:val="00B57DBD"/>
    <w:rsid w:val="00B63D8B"/>
    <w:rsid w:val="00B71800"/>
    <w:rsid w:val="00B71EDA"/>
    <w:rsid w:val="00B72560"/>
    <w:rsid w:val="00B7262D"/>
    <w:rsid w:val="00B86F49"/>
    <w:rsid w:val="00B95AD1"/>
    <w:rsid w:val="00BA2EE4"/>
    <w:rsid w:val="00BA5A66"/>
    <w:rsid w:val="00BB6303"/>
    <w:rsid w:val="00BD052C"/>
    <w:rsid w:val="00BF4CDA"/>
    <w:rsid w:val="00BF5783"/>
    <w:rsid w:val="00C056FE"/>
    <w:rsid w:val="00C05BBC"/>
    <w:rsid w:val="00C137A9"/>
    <w:rsid w:val="00C16FD9"/>
    <w:rsid w:val="00C21E9C"/>
    <w:rsid w:val="00C24792"/>
    <w:rsid w:val="00C26878"/>
    <w:rsid w:val="00C27802"/>
    <w:rsid w:val="00C27A36"/>
    <w:rsid w:val="00C34299"/>
    <w:rsid w:val="00C34F06"/>
    <w:rsid w:val="00C5005F"/>
    <w:rsid w:val="00C531F2"/>
    <w:rsid w:val="00C54BE2"/>
    <w:rsid w:val="00C67B2D"/>
    <w:rsid w:val="00C74912"/>
    <w:rsid w:val="00CB3741"/>
    <w:rsid w:val="00CC4AF5"/>
    <w:rsid w:val="00CC78B1"/>
    <w:rsid w:val="00D01D15"/>
    <w:rsid w:val="00D025FB"/>
    <w:rsid w:val="00D02687"/>
    <w:rsid w:val="00D100E6"/>
    <w:rsid w:val="00D201E5"/>
    <w:rsid w:val="00D2178C"/>
    <w:rsid w:val="00D242FF"/>
    <w:rsid w:val="00D2786F"/>
    <w:rsid w:val="00D31459"/>
    <w:rsid w:val="00D43DC2"/>
    <w:rsid w:val="00D47E9F"/>
    <w:rsid w:val="00D51018"/>
    <w:rsid w:val="00D51FEC"/>
    <w:rsid w:val="00D53E28"/>
    <w:rsid w:val="00D573C2"/>
    <w:rsid w:val="00D62D2E"/>
    <w:rsid w:val="00D661CC"/>
    <w:rsid w:val="00D6635F"/>
    <w:rsid w:val="00D708D6"/>
    <w:rsid w:val="00D76B6A"/>
    <w:rsid w:val="00D84C50"/>
    <w:rsid w:val="00DA1D4C"/>
    <w:rsid w:val="00DA4064"/>
    <w:rsid w:val="00DB3976"/>
    <w:rsid w:val="00DB3B73"/>
    <w:rsid w:val="00DB61E8"/>
    <w:rsid w:val="00DC07EB"/>
    <w:rsid w:val="00DE5BA1"/>
    <w:rsid w:val="00E00C16"/>
    <w:rsid w:val="00E11B6D"/>
    <w:rsid w:val="00E11F01"/>
    <w:rsid w:val="00E20C37"/>
    <w:rsid w:val="00E3340E"/>
    <w:rsid w:val="00E41E8D"/>
    <w:rsid w:val="00E55F8E"/>
    <w:rsid w:val="00E6248C"/>
    <w:rsid w:val="00E62868"/>
    <w:rsid w:val="00E7582D"/>
    <w:rsid w:val="00E879A3"/>
    <w:rsid w:val="00EB0B8F"/>
    <w:rsid w:val="00EB4A1A"/>
    <w:rsid w:val="00EB7F58"/>
    <w:rsid w:val="00EC1C4C"/>
    <w:rsid w:val="00EC3E1E"/>
    <w:rsid w:val="00ED31F0"/>
    <w:rsid w:val="00ED75F4"/>
    <w:rsid w:val="00EF25D3"/>
    <w:rsid w:val="00EF4535"/>
    <w:rsid w:val="00F02F0D"/>
    <w:rsid w:val="00F03BB8"/>
    <w:rsid w:val="00F3177E"/>
    <w:rsid w:val="00F31FFC"/>
    <w:rsid w:val="00F320F9"/>
    <w:rsid w:val="00F335D7"/>
    <w:rsid w:val="00F41B7F"/>
    <w:rsid w:val="00F7238E"/>
    <w:rsid w:val="00F7248C"/>
    <w:rsid w:val="00F73381"/>
    <w:rsid w:val="00F75A4D"/>
    <w:rsid w:val="00F8496D"/>
    <w:rsid w:val="00F90B8B"/>
    <w:rsid w:val="00F91CE4"/>
    <w:rsid w:val="00F92BC8"/>
    <w:rsid w:val="00F94645"/>
    <w:rsid w:val="00F954A6"/>
    <w:rsid w:val="00F96BEC"/>
    <w:rsid w:val="00FA0FF2"/>
    <w:rsid w:val="00FA23C2"/>
    <w:rsid w:val="00FA4DBF"/>
    <w:rsid w:val="00FB5E40"/>
    <w:rsid w:val="00FC4F91"/>
    <w:rsid w:val="00FD0DF1"/>
    <w:rsid w:val="00FD11F9"/>
    <w:rsid w:val="00FE28D7"/>
    <w:rsid w:val="00FE3FC4"/>
    <w:rsid w:val="00FE5392"/>
    <w:rsid w:val="00FF3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F22C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next w:val="Default"/>
    <w:qFormat/>
    <w:rsid w:val="008165C4"/>
    <w:pPr>
      <w:widowControl w:val="0"/>
      <w:autoSpaceDE w:val="0"/>
      <w:autoSpaceDN w:val="0"/>
      <w:adjustRightInd w:val="0"/>
    </w:pPr>
    <w:rPr>
      <w:rFonts w:ascii="IMIALB+TimesNewRoman" w:hAnsi="IMIALB+TimesNewRoman"/>
      <w:sz w:val="24"/>
      <w:szCs w:val="24"/>
    </w:rPr>
  </w:style>
  <w:style w:type="paragraph" w:styleId="Heading1">
    <w:name w:val="heading 1"/>
    <w:basedOn w:val="Default"/>
    <w:next w:val="Default"/>
    <w:qFormat/>
    <w:rsid w:val="008165C4"/>
    <w:pPr>
      <w:spacing w:before="240" w:after="240"/>
      <w:outlineLvl w:val="0"/>
    </w:pPr>
    <w:rPr>
      <w:rFonts w:cs="Times New Roman"/>
      <w:color w:val="auto"/>
    </w:rPr>
  </w:style>
  <w:style w:type="paragraph" w:styleId="Heading2">
    <w:name w:val="heading 2"/>
    <w:basedOn w:val="Normal"/>
    <w:next w:val="Normal"/>
    <w:qFormat/>
    <w:rsid w:val="008165C4"/>
    <w:pPr>
      <w:keepNext/>
      <w:spacing w:before="240" w:after="60"/>
      <w:outlineLvl w:val="1"/>
    </w:pPr>
    <w:rPr>
      <w:rFonts w:ascii="Arial" w:hAnsi="Arial" w:cs="Arial"/>
      <w:b/>
      <w:bCs/>
      <w:i/>
      <w:iCs/>
      <w:sz w:val="28"/>
      <w:szCs w:val="28"/>
    </w:rPr>
  </w:style>
  <w:style w:type="paragraph" w:styleId="Heading3">
    <w:name w:val="heading 3"/>
    <w:basedOn w:val="Default"/>
    <w:next w:val="Default"/>
    <w:link w:val="Heading3Char"/>
    <w:qFormat/>
    <w:rsid w:val="008165C4"/>
    <w:pPr>
      <w:outlineLvl w:val="2"/>
    </w:pPr>
    <w:rPr>
      <w:rFonts w:cs="Times New Roman"/>
      <w:color w:val="auto"/>
    </w:rPr>
  </w:style>
  <w:style w:type="paragraph" w:styleId="Heading4">
    <w:name w:val="heading 4"/>
    <w:basedOn w:val="Default"/>
    <w:next w:val="Default"/>
    <w:link w:val="Heading4Char"/>
    <w:qFormat/>
    <w:rsid w:val="008165C4"/>
    <w:pPr>
      <w:outlineLvl w:val="3"/>
    </w:pPr>
    <w:rPr>
      <w:rFonts w:cs="Times New Roman"/>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165C4"/>
    <w:pPr>
      <w:widowControl w:val="0"/>
      <w:autoSpaceDE w:val="0"/>
      <w:autoSpaceDN w:val="0"/>
      <w:adjustRightInd w:val="0"/>
    </w:pPr>
    <w:rPr>
      <w:rFonts w:ascii="IMIALB+TimesNewRoman" w:hAnsi="IMIALB+TimesNewRoman" w:cs="IMIALB+TimesNewRoman"/>
      <w:color w:val="000000"/>
      <w:sz w:val="24"/>
      <w:szCs w:val="24"/>
    </w:rPr>
  </w:style>
  <w:style w:type="paragraph" w:styleId="TOC1">
    <w:name w:val="toc 1"/>
    <w:basedOn w:val="Default"/>
    <w:next w:val="Default"/>
    <w:autoRedefine/>
    <w:uiPriority w:val="39"/>
    <w:rsid w:val="008165C4"/>
    <w:pPr>
      <w:tabs>
        <w:tab w:val="right" w:leader="dot" w:pos="9540"/>
      </w:tabs>
      <w:spacing w:before="120" w:after="120"/>
    </w:pPr>
    <w:rPr>
      <w:color w:val="auto"/>
      <w:u w:val="single"/>
    </w:rPr>
  </w:style>
  <w:style w:type="paragraph" w:styleId="TOC3">
    <w:name w:val="toc 3"/>
    <w:basedOn w:val="Index3"/>
    <w:next w:val="Default"/>
    <w:autoRedefine/>
    <w:uiPriority w:val="39"/>
    <w:rsid w:val="008165C4"/>
    <w:pPr>
      <w:tabs>
        <w:tab w:val="left" w:pos="1200"/>
        <w:tab w:val="right" w:leader="dot" w:pos="9540"/>
      </w:tabs>
    </w:pPr>
    <w:rPr>
      <w:noProof/>
    </w:rPr>
  </w:style>
  <w:style w:type="paragraph" w:styleId="Index3">
    <w:name w:val="index 3"/>
    <w:basedOn w:val="Normal"/>
    <w:next w:val="Normal"/>
    <w:autoRedefine/>
    <w:semiHidden/>
    <w:rsid w:val="008165C4"/>
    <w:pPr>
      <w:ind w:left="720" w:hanging="240"/>
    </w:pPr>
  </w:style>
  <w:style w:type="paragraph" w:styleId="TOC4">
    <w:name w:val="toc 4"/>
    <w:basedOn w:val="Index5"/>
    <w:next w:val="Default"/>
    <w:autoRedefine/>
    <w:uiPriority w:val="39"/>
    <w:rsid w:val="008165C4"/>
    <w:pPr>
      <w:tabs>
        <w:tab w:val="left" w:pos="1920"/>
        <w:tab w:val="right" w:leader="dot" w:pos="9540"/>
      </w:tabs>
    </w:pPr>
    <w:rPr>
      <w:rFonts w:ascii="Times New Roman" w:hAnsi="Times New Roman"/>
      <w:b/>
      <w:noProof/>
    </w:rPr>
  </w:style>
  <w:style w:type="paragraph" w:styleId="Index5">
    <w:name w:val="index 5"/>
    <w:basedOn w:val="Normal"/>
    <w:next w:val="Normal"/>
    <w:autoRedefine/>
    <w:semiHidden/>
    <w:rsid w:val="008165C4"/>
    <w:pPr>
      <w:ind w:left="1200" w:hanging="240"/>
    </w:pPr>
  </w:style>
  <w:style w:type="paragraph" w:styleId="Index4">
    <w:name w:val="index 4"/>
    <w:basedOn w:val="Normal"/>
    <w:next w:val="Normal"/>
    <w:autoRedefine/>
    <w:semiHidden/>
    <w:rsid w:val="00FB5E40"/>
    <w:pPr>
      <w:tabs>
        <w:tab w:val="left" w:pos="360"/>
      </w:tabs>
      <w:ind w:left="720"/>
      <w:jc w:val="both"/>
    </w:pPr>
    <w:rPr>
      <w:rFonts w:ascii="Times New Roman" w:hAnsi="Times New Roman"/>
      <w:color w:val="000000"/>
    </w:rPr>
  </w:style>
  <w:style w:type="paragraph" w:styleId="TOC2">
    <w:name w:val="toc 2"/>
    <w:basedOn w:val="Default"/>
    <w:next w:val="Default"/>
    <w:autoRedefine/>
    <w:uiPriority w:val="39"/>
    <w:rsid w:val="00FD11F9"/>
    <w:pPr>
      <w:tabs>
        <w:tab w:val="left" w:pos="0"/>
        <w:tab w:val="left" w:pos="360"/>
      </w:tabs>
      <w:ind w:left="1440"/>
      <w:jc w:val="both"/>
    </w:pPr>
  </w:style>
  <w:style w:type="paragraph" w:styleId="BodyText">
    <w:name w:val="Body Text"/>
    <w:basedOn w:val="Default"/>
    <w:next w:val="Default"/>
    <w:rsid w:val="008165C4"/>
    <w:pPr>
      <w:spacing w:after="120"/>
    </w:pPr>
    <w:rPr>
      <w:rFonts w:cs="Times New Roman"/>
      <w:color w:val="auto"/>
    </w:rPr>
  </w:style>
  <w:style w:type="paragraph" w:styleId="BodyTextIndent">
    <w:name w:val="Body Text Indent"/>
    <w:basedOn w:val="Default"/>
    <w:next w:val="Default"/>
    <w:rsid w:val="008165C4"/>
    <w:pPr>
      <w:spacing w:after="120"/>
    </w:pPr>
    <w:rPr>
      <w:rFonts w:cs="Times New Roman"/>
      <w:color w:val="auto"/>
    </w:rPr>
  </w:style>
  <w:style w:type="paragraph" w:styleId="BodyTextIndent2">
    <w:name w:val="Body Text Indent 2"/>
    <w:basedOn w:val="Default"/>
    <w:next w:val="Default"/>
    <w:rsid w:val="008165C4"/>
    <w:pPr>
      <w:spacing w:after="120"/>
    </w:pPr>
    <w:rPr>
      <w:rFonts w:cs="Times New Roman"/>
      <w:color w:val="auto"/>
    </w:rPr>
  </w:style>
  <w:style w:type="paragraph" w:styleId="ListNumber">
    <w:name w:val="List Number"/>
    <w:basedOn w:val="Default"/>
    <w:next w:val="Default"/>
    <w:rsid w:val="008165C4"/>
    <w:rPr>
      <w:rFonts w:cs="Times New Roman"/>
      <w:color w:val="auto"/>
    </w:rPr>
  </w:style>
  <w:style w:type="paragraph" w:styleId="BalloonText">
    <w:name w:val="Balloon Text"/>
    <w:basedOn w:val="Normal"/>
    <w:semiHidden/>
    <w:rsid w:val="008165C4"/>
    <w:rPr>
      <w:rFonts w:ascii="Tahoma" w:hAnsi="Tahoma" w:cs="Tahoma"/>
      <w:sz w:val="16"/>
      <w:szCs w:val="16"/>
    </w:rPr>
  </w:style>
  <w:style w:type="paragraph" w:styleId="TOC5">
    <w:name w:val="toc 5"/>
    <w:basedOn w:val="Normal"/>
    <w:next w:val="Normal"/>
    <w:autoRedefine/>
    <w:uiPriority w:val="39"/>
    <w:rsid w:val="008165C4"/>
    <w:pPr>
      <w:ind w:left="960"/>
    </w:pPr>
  </w:style>
  <w:style w:type="paragraph" w:styleId="TOC6">
    <w:name w:val="toc 6"/>
    <w:basedOn w:val="Normal"/>
    <w:next w:val="Normal"/>
    <w:autoRedefine/>
    <w:uiPriority w:val="39"/>
    <w:rsid w:val="008165C4"/>
    <w:pPr>
      <w:ind w:left="1200"/>
    </w:pPr>
  </w:style>
  <w:style w:type="paragraph" w:styleId="TOC7">
    <w:name w:val="toc 7"/>
    <w:basedOn w:val="Normal"/>
    <w:next w:val="Normal"/>
    <w:autoRedefine/>
    <w:uiPriority w:val="39"/>
    <w:rsid w:val="008165C4"/>
    <w:pPr>
      <w:ind w:left="1440"/>
    </w:pPr>
  </w:style>
  <w:style w:type="paragraph" w:styleId="TOC8">
    <w:name w:val="toc 8"/>
    <w:basedOn w:val="Normal"/>
    <w:next w:val="Normal"/>
    <w:autoRedefine/>
    <w:uiPriority w:val="39"/>
    <w:rsid w:val="008165C4"/>
    <w:pPr>
      <w:ind w:left="1680"/>
    </w:pPr>
  </w:style>
  <w:style w:type="paragraph" w:styleId="TOC9">
    <w:name w:val="toc 9"/>
    <w:basedOn w:val="Normal"/>
    <w:next w:val="Normal"/>
    <w:autoRedefine/>
    <w:uiPriority w:val="39"/>
    <w:rsid w:val="008165C4"/>
    <w:pPr>
      <w:ind w:left="1920"/>
    </w:pPr>
  </w:style>
  <w:style w:type="paragraph" w:styleId="BodyTextIndent3">
    <w:name w:val="Body Text Indent 3"/>
    <w:basedOn w:val="Normal"/>
    <w:rsid w:val="008165C4"/>
    <w:pPr>
      <w:spacing w:after="120"/>
      <w:ind w:left="360"/>
    </w:pPr>
    <w:rPr>
      <w:sz w:val="16"/>
      <w:szCs w:val="16"/>
    </w:rPr>
  </w:style>
  <w:style w:type="character" w:styleId="Hyperlink">
    <w:name w:val="Hyperlink"/>
    <w:basedOn w:val="DefaultParagraphFont"/>
    <w:uiPriority w:val="99"/>
    <w:rsid w:val="008165C4"/>
    <w:rPr>
      <w:color w:val="0000FF"/>
      <w:u w:val="single"/>
    </w:rPr>
  </w:style>
  <w:style w:type="paragraph" w:styleId="Footer">
    <w:name w:val="footer"/>
    <w:basedOn w:val="Normal"/>
    <w:link w:val="FooterChar"/>
    <w:uiPriority w:val="99"/>
    <w:rsid w:val="008165C4"/>
    <w:pPr>
      <w:tabs>
        <w:tab w:val="center" w:pos="4320"/>
        <w:tab w:val="right" w:pos="8640"/>
      </w:tabs>
    </w:pPr>
  </w:style>
  <w:style w:type="character" w:styleId="PageNumber">
    <w:name w:val="page number"/>
    <w:basedOn w:val="DefaultParagraphFont"/>
    <w:rsid w:val="008165C4"/>
  </w:style>
  <w:style w:type="paragraph" w:styleId="Header">
    <w:name w:val="header"/>
    <w:basedOn w:val="Normal"/>
    <w:link w:val="HeaderChar"/>
    <w:uiPriority w:val="99"/>
    <w:rsid w:val="008165C4"/>
    <w:pPr>
      <w:tabs>
        <w:tab w:val="center" w:pos="4320"/>
        <w:tab w:val="right" w:pos="8640"/>
      </w:tabs>
    </w:pPr>
  </w:style>
  <w:style w:type="character" w:customStyle="1" w:styleId="EmailStyle38">
    <w:name w:val="EmailStyle38"/>
    <w:basedOn w:val="DefaultParagraphFont"/>
    <w:semiHidden/>
    <w:rsid w:val="008165C4"/>
    <w:rPr>
      <w:rFonts w:ascii="Arial" w:hAnsi="Arial" w:cs="Arial"/>
      <w:color w:val="auto"/>
      <w:sz w:val="20"/>
      <w:szCs w:val="20"/>
    </w:rPr>
  </w:style>
  <w:style w:type="character" w:styleId="CommentReference">
    <w:name w:val="annotation reference"/>
    <w:basedOn w:val="DefaultParagraphFont"/>
    <w:uiPriority w:val="99"/>
    <w:rsid w:val="008165C4"/>
    <w:rPr>
      <w:sz w:val="16"/>
      <w:szCs w:val="16"/>
    </w:rPr>
  </w:style>
  <w:style w:type="paragraph" w:styleId="CommentText">
    <w:name w:val="annotation text"/>
    <w:basedOn w:val="Normal"/>
    <w:link w:val="CommentTextChar"/>
    <w:uiPriority w:val="99"/>
    <w:rsid w:val="008165C4"/>
    <w:rPr>
      <w:sz w:val="20"/>
      <w:szCs w:val="20"/>
    </w:rPr>
  </w:style>
  <w:style w:type="character" w:customStyle="1" w:styleId="CommentTextChar">
    <w:name w:val="Comment Text Char"/>
    <w:basedOn w:val="DefaultParagraphFont"/>
    <w:link w:val="CommentText"/>
    <w:uiPriority w:val="99"/>
    <w:rsid w:val="008165C4"/>
    <w:rPr>
      <w:rFonts w:ascii="IMIALB+TimesNewRoman" w:hAnsi="IMIALB+TimesNewRoman"/>
    </w:rPr>
  </w:style>
  <w:style w:type="paragraph" w:styleId="CommentSubject">
    <w:name w:val="annotation subject"/>
    <w:basedOn w:val="CommentText"/>
    <w:next w:val="CommentText"/>
    <w:link w:val="CommentSubjectChar"/>
    <w:rsid w:val="008165C4"/>
    <w:rPr>
      <w:b/>
      <w:bCs/>
    </w:rPr>
  </w:style>
  <w:style w:type="character" w:customStyle="1" w:styleId="CommentSubjectChar">
    <w:name w:val="Comment Subject Char"/>
    <w:basedOn w:val="CommentTextChar"/>
    <w:link w:val="CommentSubject"/>
    <w:rsid w:val="008165C4"/>
    <w:rPr>
      <w:rFonts w:ascii="IMIALB+TimesNewRoman" w:hAnsi="IMIALB+TimesNewRoman"/>
      <w:b/>
      <w:bCs/>
    </w:rPr>
  </w:style>
  <w:style w:type="paragraph" w:styleId="FootnoteText">
    <w:name w:val="footnote text"/>
    <w:basedOn w:val="Normal"/>
    <w:link w:val="FootnoteTextChar"/>
    <w:uiPriority w:val="99"/>
    <w:rsid w:val="008165C4"/>
    <w:rPr>
      <w:sz w:val="20"/>
      <w:szCs w:val="20"/>
    </w:rPr>
  </w:style>
  <w:style w:type="character" w:customStyle="1" w:styleId="FootnoteTextChar">
    <w:name w:val="Footnote Text Char"/>
    <w:basedOn w:val="DefaultParagraphFont"/>
    <w:link w:val="FootnoteText"/>
    <w:uiPriority w:val="99"/>
    <w:rsid w:val="008165C4"/>
    <w:rPr>
      <w:rFonts w:ascii="IMIALB+TimesNewRoman" w:hAnsi="IMIALB+TimesNewRoman"/>
    </w:rPr>
  </w:style>
  <w:style w:type="character" w:styleId="FootnoteReference">
    <w:name w:val="footnote reference"/>
    <w:basedOn w:val="DefaultParagraphFont"/>
    <w:uiPriority w:val="99"/>
    <w:rsid w:val="008165C4"/>
    <w:rPr>
      <w:vertAlign w:val="superscript"/>
    </w:rPr>
  </w:style>
  <w:style w:type="paragraph" w:styleId="ListParagraph">
    <w:name w:val="List Paragraph"/>
    <w:basedOn w:val="Normal"/>
    <w:uiPriority w:val="34"/>
    <w:qFormat/>
    <w:rsid w:val="008165C4"/>
    <w:pPr>
      <w:widowControl/>
      <w:autoSpaceDE/>
      <w:autoSpaceDN/>
      <w:adjustRightInd/>
      <w:ind w:left="720"/>
    </w:pPr>
    <w:rPr>
      <w:rFonts w:ascii="Calibri" w:eastAsia="Calibri" w:hAnsi="Calibri"/>
      <w:sz w:val="22"/>
      <w:szCs w:val="22"/>
    </w:rPr>
  </w:style>
  <w:style w:type="character" w:customStyle="1" w:styleId="Heading4Char">
    <w:name w:val="Heading 4 Char"/>
    <w:basedOn w:val="DefaultParagraphFont"/>
    <w:link w:val="Heading4"/>
    <w:locked/>
    <w:rsid w:val="008165C4"/>
    <w:rPr>
      <w:rFonts w:ascii="IMIALB+TimesNewRoman" w:hAnsi="IMIALB+TimesNewRoman"/>
      <w:sz w:val="24"/>
      <w:szCs w:val="24"/>
    </w:rPr>
  </w:style>
  <w:style w:type="paragraph" w:styleId="NormalWeb">
    <w:name w:val="Normal (Web)"/>
    <w:basedOn w:val="Normal"/>
    <w:uiPriority w:val="99"/>
    <w:unhideWhenUsed/>
    <w:rsid w:val="008165C4"/>
    <w:pPr>
      <w:widowControl/>
      <w:autoSpaceDE/>
      <w:autoSpaceDN/>
      <w:adjustRightInd/>
      <w:spacing w:before="100" w:beforeAutospacing="1" w:after="100" w:afterAutospacing="1"/>
    </w:pPr>
    <w:rPr>
      <w:rFonts w:ascii="Times New Roman" w:hAnsi="Times New Roman"/>
    </w:rPr>
  </w:style>
  <w:style w:type="character" w:customStyle="1" w:styleId="HeaderChar">
    <w:name w:val="Header Char"/>
    <w:basedOn w:val="DefaultParagraphFont"/>
    <w:link w:val="Header"/>
    <w:uiPriority w:val="99"/>
    <w:rsid w:val="008165C4"/>
    <w:rPr>
      <w:rFonts w:ascii="IMIALB+TimesNewRoman" w:hAnsi="IMIALB+TimesNewRoman"/>
      <w:sz w:val="24"/>
      <w:szCs w:val="24"/>
    </w:rPr>
  </w:style>
  <w:style w:type="paragraph" w:styleId="Revision">
    <w:name w:val="Revision"/>
    <w:hidden/>
    <w:uiPriority w:val="99"/>
    <w:semiHidden/>
    <w:rsid w:val="008165C4"/>
    <w:rPr>
      <w:rFonts w:ascii="IMIALB+TimesNewRoman" w:hAnsi="IMIALB+TimesNewRoman"/>
      <w:sz w:val="24"/>
      <w:szCs w:val="24"/>
    </w:rPr>
  </w:style>
  <w:style w:type="character" w:customStyle="1" w:styleId="FooterChar">
    <w:name w:val="Footer Char"/>
    <w:basedOn w:val="DefaultParagraphFont"/>
    <w:link w:val="Footer"/>
    <w:uiPriority w:val="99"/>
    <w:rsid w:val="00FF3EED"/>
    <w:rPr>
      <w:rFonts w:ascii="IMIALB+TimesNewRoman" w:hAnsi="IMIALB+TimesNewRoman"/>
      <w:sz w:val="24"/>
      <w:szCs w:val="24"/>
    </w:rPr>
  </w:style>
  <w:style w:type="paragraph" w:customStyle="1" w:styleId="p24">
    <w:name w:val="p24"/>
    <w:basedOn w:val="Normal"/>
    <w:rsid w:val="00E11B6D"/>
    <w:pPr>
      <w:tabs>
        <w:tab w:val="left" w:pos="1480"/>
      </w:tabs>
      <w:autoSpaceDE/>
      <w:autoSpaceDN/>
      <w:adjustRightInd/>
      <w:spacing w:line="260" w:lineRule="atLeast"/>
      <w:ind w:left="40"/>
      <w:jc w:val="both"/>
    </w:pPr>
    <w:rPr>
      <w:rFonts w:ascii="Tahoma" w:hAnsi="Tahoma" w:cs="Tahoma"/>
      <w:snapToGrid w:val="0"/>
      <w:szCs w:val="20"/>
    </w:rPr>
  </w:style>
  <w:style w:type="character" w:customStyle="1" w:styleId="Heading3Char">
    <w:name w:val="Heading 3 Char"/>
    <w:link w:val="Heading3"/>
    <w:rsid w:val="0098387E"/>
    <w:rPr>
      <w:rFonts w:ascii="IMIALB+TimesNewRoman" w:hAnsi="IMIALB+TimesNew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49760">
      <w:bodyDiv w:val="1"/>
      <w:marLeft w:val="0"/>
      <w:marRight w:val="0"/>
      <w:marTop w:val="0"/>
      <w:marBottom w:val="0"/>
      <w:divBdr>
        <w:top w:val="none" w:sz="0" w:space="0" w:color="auto"/>
        <w:left w:val="none" w:sz="0" w:space="0" w:color="auto"/>
        <w:bottom w:val="none" w:sz="0" w:space="0" w:color="auto"/>
        <w:right w:val="none" w:sz="0" w:space="0" w:color="auto"/>
      </w:divBdr>
    </w:div>
    <w:div w:id="37633016">
      <w:bodyDiv w:val="1"/>
      <w:marLeft w:val="0"/>
      <w:marRight w:val="0"/>
      <w:marTop w:val="0"/>
      <w:marBottom w:val="0"/>
      <w:divBdr>
        <w:top w:val="none" w:sz="0" w:space="0" w:color="auto"/>
        <w:left w:val="none" w:sz="0" w:space="0" w:color="auto"/>
        <w:bottom w:val="none" w:sz="0" w:space="0" w:color="auto"/>
        <w:right w:val="none" w:sz="0" w:space="0" w:color="auto"/>
      </w:divBdr>
    </w:div>
    <w:div w:id="41178373">
      <w:bodyDiv w:val="1"/>
      <w:marLeft w:val="0"/>
      <w:marRight w:val="0"/>
      <w:marTop w:val="0"/>
      <w:marBottom w:val="0"/>
      <w:divBdr>
        <w:top w:val="none" w:sz="0" w:space="0" w:color="auto"/>
        <w:left w:val="none" w:sz="0" w:space="0" w:color="auto"/>
        <w:bottom w:val="none" w:sz="0" w:space="0" w:color="auto"/>
        <w:right w:val="none" w:sz="0" w:space="0" w:color="auto"/>
      </w:divBdr>
    </w:div>
    <w:div w:id="59058742">
      <w:bodyDiv w:val="1"/>
      <w:marLeft w:val="0"/>
      <w:marRight w:val="0"/>
      <w:marTop w:val="0"/>
      <w:marBottom w:val="0"/>
      <w:divBdr>
        <w:top w:val="none" w:sz="0" w:space="0" w:color="auto"/>
        <w:left w:val="none" w:sz="0" w:space="0" w:color="auto"/>
        <w:bottom w:val="none" w:sz="0" w:space="0" w:color="auto"/>
        <w:right w:val="none" w:sz="0" w:space="0" w:color="auto"/>
      </w:divBdr>
    </w:div>
    <w:div w:id="73474033">
      <w:bodyDiv w:val="1"/>
      <w:marLeft w:val="0"/>
      <w:marRight w:val="0"/>
      <w:marTop w:val="0"/>
      <w:marBottom w:val="0"/>
      <w:divBdr>
        <w:top w:val="none" w:sz="0" w:space="0" w:color="auto"/>
        <w:left w:val="none" w:sz="0" w:space="0" w:color="auto"/>
        <w:bottom w:val="none" w:sz="0" w:space="0" w:color="auto"/>
        <w:right w:val="none" w:sz="0" w:space="0" w:color="auto"/>
      </w:divBdr>
    </w:div>
    <w:div w:id="137653616">
      <w:bodyDiv w:val="1"/>
      <w:marLeft w:val="0"/>
      <w:marRight w:val="0"/>
      <w:marTop w:val="0"/>
      <w:marBottom w:val="0"/>
      <w:divBdr>
        <w:top w:val="none" w:sz="0" w:space="0" w:color="auto"/>
        <w:left w:val="none" w:sz="0" w:space="0" w:color="auto"/>
        <w:bottom w:val="none" w:sz="0" w:space="0" w:color="auto"/>
        <w:right w:val="none" w:sz="0" w:space="0" w:color="auto"/>
      </w:divBdr>
    </w:div>
    <w:div w:id="155072295">
      <w:bodyDiv w:val="1"/>
      <w:marLeft w:val="0"/>
      <w:marRight w:val="0"/>
      <w:marTop w:val="0"/>
      <w:marBottom w:val="0"/>
      <w:divBdr>
        <w:top w:val="none" w:sz="0" w:space="0" w:color="auto"/>
        <w:left w:val="none" w:sz="0" w:space="0" w:color="auto"/>
        <w:bottom w:val="none" w:sz="0" w:space="0" w:color="auto"/>
        <w:right w:val="none" w:sz="0" w:space="0" w:color="auto"/>
      </w:divBdr>
    </w:div>
    <w:div w:id="164371199">
      <w:bodyDiv w:val="1"/>
      <w:marLeft w:val="0"/>
      <w:marRight w:val="0"/>
      <w:marTop w:val="0"/>
      <w:marBottom w:val="0"/>
      <w:divBdr>
        <w:top w:val="none" w:sz="0" w:space="0" w:color="auto"/>
        <w:left w:val="none" w:sz="0" w:space="0" w:color="auto"/>
        <w:bottom w:val="none" w:sz="0" w:space="0" w:color="auto"/>
        <w:right w:val="none" w:sz="0" w:space="0" w:color="auto"/>
      </w:divBdr>
      <w:divsChild>
        <w:div w:id="371733584">
          <w:marLeft w:val="547"/>
          <w:marRight w:val="0"/>
          <w:marTop w:val="0"/>
          <w:marBottom w:val="0"/>
          <w:divBdr>
            <w:top w:val="none" w:sz="0" w:space="0" w:color="auto"/>
            <w:left w:val="none" w:sz="0" w:space="0" w:color="auto"/>
            <w:bottom w:val="none" w:sz="0" w:space="0" w:color="auto"/>
            <w:right w:val="none" w:sz="0" w:space="0" w:color="auto"/>
          </w:divBdr>
        </w:div>
        <w:div w:id="697698768">
          <w:marLeft w:val="547"/>
          <w:marRight w:val="0"/>
          <w:marTop w:val="0"/>
          <w:marBottom w:val="0"/>
          <w:divBdr>
            <w:top w:val="none" w:sz="0" w:space="0" w:color="auto"/>
            <w:left w:val="none" w:sz="0" w:space="0" w:color="auto"/>
            <w:bottom w:val="none" w:sz="0" w:space="0" w:color="auto"/>
            <w:right w:val="none" w:sz="0" w:space="0" w:color="auto"/>
          </w:divBdr>
        </w:div>
        <w:div w:id="1415711395">
          <w:marLeft w:val="547"/>
          <w:marRight w:val="0"/>
          <w:marTop w:val="0"/>
          <w:marBottom w:val="0"/>
          <w:divBdr>
            <w:top w:val="none" w:sz="0" w:space="0" w:color="auto"/>
            <w:left w:val="none" w:sz="0" w:space="0" w:color="auto"/>
            <w:bottom w:val="none" w:sz="0" w:space="0" w:color="auto"/>
            <w:right w:val="none" w:sz="0" w:space="0" w:color="auto"/>
          </w:divBdr>
        </w:div>
      </w:divsChild>
    </w:div>
    <w:div w:id="187456055">
      <w:bodyDiv w:val="1"/>
      <w:marLeft w:val="0"/>
      <w:marRight w:val="0"/>
      <w:marTop w:val="0"/>
      <w:marBottom w:val="0"/>
      <w:divBdr>
        <w:top w:val="none" w:sz="0" w:space="0" w:color="auto"/>
        <w:left w:val="none" w:sz="0" w:space="0" w:color="auto"/>
        <w:bottom w:val="none" w:sz="0" w:space="0" w:color="auto"/>
        <w:right w:val="none" w:sz="0" w:space="0" w:color="auto"/>
      </w:divBdr>
    </w:div>
    <w:div w:id="204948634">
      <w:bodyDiv w:val="1"/>
      <w:marLeft w:val="0"/>
      <w:marRight w:val="0"/>
      <w:marTop w:val="0"/>
      <w:marBottom w:val="0"/>
      <w:divBdr>
        <w:top w:val="none" w:sz="0" w:space="0" w:color="auto"/>
        <w:left w:val="none" w:sz="0" w:space="0" w:color="auto"/>
        <w:bottom w:val="none" w:sz="0" w:space="0" w:color="auto"/>
        <w:right w:val="none" w:sz="0" w:space="0" w:color="auto"/>
      </w:divBdr>
    </w:div>
    <w:div w:id="216668213">
      <w:bodyDiv w:val="1"/>
      <w:marLeft w:val="0"/>
      <w:marRight w:val="0"/>
      <w:marTop w:val="0"/>
      <w:marBottom w:val="0"/>
      <w:divBdr>
        <w:top w:val="none" w:sz="0" w:space="0" w:color="auto"/>
        <w:left w:val="none" w:sz="0" w:space="0" w:color="auto"/>
        <w:bottom w:val="none" w:sz="0" w:space="0" w:color="auto"/>
        <w:right w:val="none" w:sz="0" w:space="0" w:color="auto"/>
      </w:divBdr>
    </w:div>
    <w:div w:id="219295305">
      <w:bodyDiv w:val="1"/>
      <w:marLeft w:val="0"/>
      <w:marRight w:val="0"/>
      <w:marTop w:val="0"/>
      <w:marBottom w:val="0"/>
      <w:divBdr>
        <w:top w:val="none" w:sz="0" w:space="0" w:color="auto"/>
        <w:left w:val="none" w:sz="0" w:space="0" w:color="auto"/>
        <w:bottom w:val="none" w:sz="0" w:space="0" w:color="auto"/>
        <w:right w:val="none" w:sz="0" w:space="0" w:color="auto"/>
      </w:divBdr>
    </w:div>
    <w:div w:id="239798846">
      <w:bodyDiv w:val="1"/>
      <w:marLeft w:val="0"/>
      <w:marRight w:val="0"/>
      <w:marTop w:val="0"/>
      <w:marBottom w:val="0"/>
      <w:divBdr>
        <w:top w:val="none" w:sz="0" w:space="0" w:color="auto"/>
        <w:left w:val="none" w:sz="0" w:space="0" w:color="auto"/>
        <w:bottom w:val="none" w:sz="0" w:space="0" w:color="auto"/>
        <w:right w:val="none" w:sz="0" w:space="0" w:color="auto"/>
      </w:divBdr>
    </w:div>
    <w:div w:id="305739926">
      <w:bodyDiv w:val="1"/>
      <w:marLeft w:val="0"/>
      <w:marRight w:val="0"/>
      <w:marTop w:val="0"/>
      <w:marBottom w:val="0"/>
      <w:divBdr>
        <w:top w:val="none" w:sz="0" w:space="0" w:color="auto"/>
        <w:left w:val="none" w:sz="0" w:space="0" w:color="auto"/>
        <w:bottom w:val="none" w:sz="0" w:space="0" w:color="auto"/>
        <w:right w:val="none" w:sz="0" w:space="0" w:color="auto"/>
      </w:divBdr>
    </w:div>
    <w:div w:id="307781769">
      <w:bodyDiv w:val="1"/>
      <w:marLeft w:val="0"/>
      <w:marRight w:val="0"/>
      <w:marTop w:val="0"/>
      <w:marBottom w:val="0"/>
      <w:divBdr>
        <w:top w:val="none" w:sz="0" w:space="0" w:color="auto"/>
        <w:left w:val="none" w:sz="0" w:space="0" w:color="auto"/>
        <w:bottom w:val="none" w:sz="0" w:space="0" w:color="auto"/>
        <w:right w:val="none" w:sz="0" w:space="0" w:color="auto"/>
      </w:divBdr>
    </w:div>
    <w:div w:id="409161907">
      <w:bodyDiv w:val="1"/>
      <w:marLeft w:val="0"/>
      <w:marRight w:val="0"/>
      <w:marTop w:val="0"/>
      <w:marBottom w:val="0"/>
      <w:divBdr>
        <w:top w:val="none" w:sz="0" w:space="0" w:color="auto"/>
        <w:left w:val="none" w:sz="0" w:space="0" w:color="auto"/>
        <w:bottom w:val="none" w:sz="0" w:space="0" w:color="auto"/>
        <w:right w:val="none" w:sz="0" w:space="0" w:color="auto"/>
      </w:divBdr>
    </w:div>
    <w:div w:id="416638908">
      <w:bodyDiv w:val="1"/>
      <w:marLeft w:val="0"/>
      <w:marRight w:val="0"/>
      <w:marTop w:val="0"/>
      <w:marBottom w:val="0"/>
      <w:divBdr>
        <w:top w:val="none" w:sz="0" w:space="0" w:color="auto"/>
        <w:left w:val="none" w:sz="0" w:space="0" w:color="auto"/>
        <w:bottom w:val="none" w:sz="0" w:space="0" w:color="auto"/>
        <w:right w:val="none" w:sz="0" w:space="0" w:color="auto"/>
      </w:divBdr>
    </w:div>
    <w:div w:id="434832676">
      <w:bodyDiv w:val="1"/>
      <w:marLeft w:val="0"/>
      <w:marRight w:val="0"/>
      <w:marTop w:val="0"/>
      <w:marBottom w:val="0"/>
      <w:divBdr>
        <w:top w:val="none" w:sz="0" w:space="0" w:color="auto"/>
        <w:left w:val="none" w:sz="0" w:space="0" w:color="auto"/>
        <w:bottom w:val="none" w:sz="0" w:space="0" w:color="auto"/>
        <w:right w:val="none" w:sz="0" w:space="0" w:color="auto"/>
      </w:divBdr>
    </w:div>
    <w:div w:id="505635488">
      <w:bodyDiv w:val="1"/>
      <w:marLeft w:val="0"/>
      <w:marRight w:val="0"/>
      <w:marTop w:val="0"/>
      <w:marBottom w:val="0"/>
      <w:divBdr>
        <w:top w:val="none" w:sz="0" w:space="0" w:color="auto"/>
        <w:left w:val="none" w:sz="0" w:space="0" w:color="auto"/>
        <w:bottom w:val="none" w:sz="0" w:space="0" w:color="auto"/>
        <w:right w:val="none" w:sz="0" w:space="0" w:color="auto"/>
      </w:divBdr>
    </w:div>
    <w:div w:id="508252874">
      <w:bodyDiv w:val="1"/>
      <w:marLeft w:val="0"/>
      <w:marRight w:val="0"/>
      <w:marTop w:val="0"/>
      <w:marBottom w:val="0"/>
      <w:divBdr>
        <w:top w:val="none" w:sz="0" w:space="0" w:color="auto"/>
        <w:left w:val="none" w:sz="0" w:space="0" w:color="auto"/>
        <w:bottom w:val="none" w:sz="0" w:space="0" w:color="auto"/>
        <w:right w:val="none" w:sz="0" w:space="0" w:color="auto"/>
      </w:divBdr>
    </w:div>
    <w:div w:id="533615543">
      <w:bodyDiv w:val="1"/>
      <w:marLeft w:val="0"/>
      <w:marRight w:val="0"/>
      <w:marTop w:val="0"/>
      <w:marBottom w:val="0"/>
      <w:divBdr>
        <w:top w:val="none" w:sz="0" w:space="0" w:color="auto"/>
        <w:left w:val="none" w:sz="0" w:space="0" w:color="auto"/>
        <w:bottom w:val="none" w:sz="0" w:space="0" w:color="auto"/>
        <w:right w:val="none" w:sz="0" w:space="0" w:color="auto"/>
      </w:divBdr>
    </w:div>
    <w:div w:id="555316061">
      <w:bodyDiv w:val="1"/>
      <w:marLeft w:val="0"/>
      <w:marRight w:val="0"/>
      <w:marTop w:val="0"/>
      <w:marBottom w:val="0"/>
      <w:divBdr>
        <w:top w:val="none" w:sz="0" w:space="0" w:color="auto"/>
        <w:left w:val="none" w:sz="0" w:space="0" w:color="auto"/>
        <w:bottom w:val="none" w:sz="0" w:space="0" w:color="auto"/>
        <w:right w:val="none" w:sz="0" w:space="0" w:color="auto"/>
      </w:divBdr>
    </w:div>
    <w:div w:id="564026934">
      <w:bodyDiv w:val="1"/>
      <w:marLeft w:val="0"/>
      <w:marRight w:val="0"/>
      <w:marTop w:val="0"/>
      <w:marBottom w:val="0"/>
      <w:divBdr>
        <w:top w:val="none" w:sz="0" w:space="0" w:color="auto"/>
        <w:left w:val="none" w:sz="0" w:space="0" w:color="auto"/>
        <w:bottom w:val="none" w:sz="0" w:space="0" w:color="auto"/>
        <w:right w:val="none" w:sz="0" w:space="0" w:color="auto"/>
      </w:divBdr>
    </w:div>
    <w:div w:id="566692429">
      <w:bodyDiv w:val="1"/>
      <w:marLeft w:val="0"/>
      <w:marRight w:val="0"/>
      <w:marTop w:val="0"/>
      <w:marBottom w:val="0"/>
      <w:divBdr>
        <w:top w:val="none" w:sz="0" w:space="0" w:color="auto"/>
        <w:left w:val="none" w:sz="0" w:space="0" w:color="auto"/>
        <w:bottom w:val="none" w:sz="0" w:space="0" w:color="auto"/>
        <w:right w:val="none" w:sz="0" w:space="0" w:color="auto"/>
      </w:divBdr>
    </w:div>
    <w:div w:id="575747552">
      <w:bodyDiv w:val="1"/>
      <w:marLeft w:val="0"/>
      <w:marRight w:val="0"/>
      <w:marTop w:val="0"/>
      <w:marBottom w:val="0"/>
      <w:divBdr>
        <w:top w:val="none" w:sz="0" w:space="0" w:color="auto"/>
        <w:left w:val="none" w:sz="0" w:space="0" w:color="auto"/>
        <w:bottom w:val="none" w:sz="0" w:space="0" w:color="auto"/>
        <w:right w:val="none" w:sz="0" w:space="0" w:color="auto"/>
      </w:divBdr>
    </w:div>
    <w:div w:id="585109875">
      <w:bodyDiv w:val="1"/>
      <w:marLeft w:val="0"/>
      <w:marRight w:val="0"/>
      <w:marTop w:val="0"/>
      <w:marBottom w:val="0"/>
      <w:divBdr>
        <w:top w:val="none" w:sz="0" w:space="0" w:color="auto"/>
        <w:left w:val="none" w:sz="0" w:space="0" w:color="auto"/>
        <w:bottom w:val="none" w:sz="0" w:space="0" w:color="auto"/>
        <w:right w:val="none" w:sz="0" w:space="0" w:color="auto"/>
      </w:divBdr>
    </w:div>
    <w:div w:id="595141563">
      <w:bodyDiv w:val="1"/>
      <w:marLeft w:val="0"/>
      <w:marRight w:val="0"/>
      <w:marTop w:val="0"/>
      <w:marBottom w:val="0"/>
      <w:divBdr>
        <w:top w:val="none" w:sz="0" w:space="0" w:color="auto"/>
        <w:left w:val="none" w:sz="0" w:space="0" w:color="auto"/>
        <w:bottom w:val="none" w:sz="0" w:space="0" w:color="auto"/>
        <w:right w:val="none" w:sz="0" w:space="0" w:color="auto"/>
      </w:divBdr>
      <w:divsChild>
        <w:div w:id="375199203">
          <w:marLeft w:val="274"/>
          <w:marRight w:val="0"/>
          <w:marTop w:val="0"/>
          <w:marBottom w:val="0"/>
          <w:divBdr>
            <w:top w:val="none" w:sz="0" w:space="0" w:color="auto"/>
            <w:left w:val="none" w:sz="0" w:space="0" w:color="auto"/>
            <w:bottom w:val="none" w:sz="0" w:space="0" w:color="auto"/>
            <w:right w:val="none" w:sz="0" w:space="0" w:color="auto"/>
          </w:divBdr>
        </w:div>
      </w:divsChild>
    </w:div>
    <w:div w:id="651836391">
      <w:bodyDiv w:val="1"/>
      <w:marLeft w:val="0"/>
      <w:marRight w:val="0"/>
      <w:marTop w:val="0"/>
      <w:marBottom w:val="0"/>
      <w:divBdr>
        <w:top w:val="none" w:sz="0" w:space="0" w:color="auto"/>
        <w:left w:val="none" w:sz="0" w:space="0" w:color="auto"/>
        <w:bottom w:val="none" w:sz="0" w:space="0" w:color="auto"/>
        <w:right w:val="none" w:sz="0" w:space="0" w:color="auto"/>
      </w:divBdr>
    </w:div>
    <w:div w:id="665520471">
      <w:bodyDiv w:val="1"/>
      <w:marLeft w:val="0"/>
      <w:marRight w:val="0"/>
      <w:marTop w:val="0"/>
      <w:marBottom w:val="0"/>
      <w:divBdr>
        <w:top w:val="none" w:sz="0" w:space="0" w:color="auto"/>
        <w:left w:val="none" w:sz="0" w:space="0" w:color="auto"/>
        <w:bottom w:val="none" w:sz="0" w:space="0" w:color="auto"/>
        <w:right w:val="none" w:sz="0" w:space="0" w:color="auto"/>
      </w:divBdr>
    </w:div>
    <w:div w:id="688142032">
      <w:bodyDiv w:val="1"/>
      <w:marLeft w:val="0"/>
      <w:marRight w:val="0"/>
      <w:marTop w:val="0"/>
      <w:marBottom w:val="0"/>
      <w:divBdr>
        <w:top w:val="none" w:sz="0" w:space="0" w:color="auto"/>
        <w:left w:val="none" w:sz="0" w:space="0" w:color="auto"/>
        <w:bottom w:val="none" w:sz="0" w:space="0" w:color="auto"/>
        <w:right w:val="none" w:sz="0" w:space="0" w:color="auto"/>
      </w:divBdr>
    </w:div>
    <w:div w:id="693457662">
      <w:bodyDiv w:val="1"/>
      <w:marLeft w:val="0"/>
      <w:marRight w:val="0"/>
      <w:marTop w:val="0"/>
      <w:marBottom w:val="0"/>
      <w:divBdr>
        <w:top w:val="none" w:sz="0" w:space="0" w:color="auto"/>
        <w:left w:val="none" w:sz="0" w:space="0" w:color="auto"/>
        <w:bottom w:val="none" w:sz="0" w:space="0" w:color="auto"/>
        <w:right w:val="none" w:sz="0" w:space="0" w:color="auto"/>
      </w:divBdr>
    </w:div>
    <w:div w:id="700017308">
      <w:bodyDiv w:val="1"/>
      <w:marLeft w:val="0"/>
      <w:marRight w:val="0"/>
      <w:marTop w:val="0"/>
      <w:marBottom w:val="0"/>
      <w:divBdr>
        <w:top w:val="none" w:sz="0" w:space="0" w:color="auto"/>
        <w:left w:val="none" w:sz="0" w:space="0" w:color="auto"/>
        <w:bottom w:val="none" w:sz="0" w:space="0" w:color="auto"/>
        <w:right w:val="none" w:sz="0" w:space="0" w:color="auto"/>
      </w:divBdr>
    </w:div>
    <w:div w:id="744299002">
      <w:bodyDiv w:val="1"/>
      <w:marLeft w:val="0"/>
      <w:marRight w:val="0"/>
      <w:marTop w:val="0"/>
      <w:marBottom w:val="0"/>
      <w:divBdr>
        <w:top w:val="none" w:sz="0" w:space="0" w:color="auto"/>
        <w:left w:val="none" w:sz="0" w:space="0" w:color="auto"/>
        <w:bottom w:val="none" w:sz="0" w:space="0" w:color="auto"/>
        <w:right w:val="none" w:sz="0" w:space="0" w:color="auto"/>
      </w:divBdr>
    </w:div>
    <w:div w:id="765032984">
      <w:bodyDiv w:val="1"/>
      <w:marLeft w:val="0"/>
      <w:marRight w:val="0"/>
      <w:marTop w:val="0"/>
      <w:marBottom w:val="0"/>
      <w:divBdr>
        <w:top w:val="none" w:sz="0" w:space="0" w:color="auto"/>
        <w:left w:val="none" w:sz="0" w:space="0" w:color="auto"/>
        <w:bottom w:val="none" w:sz="0" w:space="0" w:color="auto"/>
        <w:right w:val="none" w:sz="0" w:space="0" w:color="auto"/>
      </w:divBdr>
    </w:div>
    <w:div w:id="778835283">
      <w:bodyDiv w:val="1"/>
      <w:marLeft w:val="0"/>
      <w:marRight w:val="0"/>
      <w:marTop w:val="0"/>
      <w:marBottom w:val="0"/>
      <w:divBdr>
        <w:top w:val="none" w:sz="0" w:space="0" w:color="auto"/>
        <w:left w:val="none" w:sz="0" w:space="0" w:color="auto"/>
        <w:bottom w:val="none" w:sz="0" w:space="0" w:color="auto"/>
        <w:right w:val="none" w:sz="0" w:space="0" w:color="auto"/>
      </w:divBdr>
    </w:div>
    <w:div w:id="806817816">
      <w:bodyDiv w:val="1"/>
      <w:marLeft w:val="0"/>
      <w:marRight w:val="0"/>
      <w:marTop w:val="0"/>
      <w:marBottom w:val="0"/>
      <w:divBdr>
        <w:top w:val="none" w:sz="0" w:space="0" w:color="auto"/>
        <w:left w:val="none" w:sz="0" w:space="0" w:color="auto"/>
        <w:bottom w:val="none" w:sz="0" w:space="0" w:color="auto"/>
        <w:right w:val="none" w:sz="0" w:space="0" w:color="auto"/>
      </w:divBdr>
    </w:div>
    <w:div w:id="823665457">
      <w:bodyDiv w:val="1"/>
      <w:marLeft w:val="0"/>
      <w:marRight w:val="0"/>
      <w:marTop w:val="0"/>
      <w:marBottom w:val="0"/>
      <w:divBdr>
        <w:top w:val="none" w:sz="0" w:space="0" w:color="auto"/>
        <w:left w:val="none" w:sz="0" w:space="0" w:color="auto"/>
        <w:bottom w:val="none" w:sz="0" w:space="0" w:color="auto"/>
        <w:right w:val="none" w:sz="0" w:space="0" w:color="auto"/>
      </w:divBdr>
    </w:div>
    <w:div w:id="828448437">
      <w:bodyDiv w:val="1"/>
      <w:marLeft w:val="0"/>
      <w:marRight w:val="0"/>
      <w:marTop w:val="0"/>
      <w:marBottom w:val="0"/>
      <w:divBdr>
        <w:top w:val="none" w:sz="0" w:space="0" w:color="auto"/>
        <w:left w:val="none" w:sz="0" w:space="0" w:color="auto"/>
        <w:bottom w:val="none" w:sz="0" w:space="0" w:color="auto"/>
        <w:right w:val="none" w:sz="0" w:space="0" w:color="auto"/>
      </w:divBdr>
    </w:div>
    <w:div w:id="837695266">
      <w:bodyDiv w:val="1"/>
      <w:marLeft w:val="0"/>
      <w:marRight w:val="0"/>
      <w:marTop w:val="0"/>
      <w:marBottom w:val="0"/>
      <w:divBdr>
        <w:top w:val="none" w:sz="0" w:space="0" w:color="auto"/>
        <w:left w:val="none" w:sz="0" w:space="0" w:color="auto"/>
        <w:bottom w:val="none" w:sz="0" w:space="0" w:color="auto"/>
        <w:right w:val="none" w:sz="0" w:space="0" w:color="auto"/>
      </w:divBdr>
    </w:div>
    <w:div w:id="865213161">
      <w:bodyDiv w:val="1"/>
      <w:marLeft w:val="0"/>
      <w:marRight w:val="0"/>
      <w:marTop w:val="0"/>
      <w:marBottom w:val="0"/>
      <w:divBdr>
        <w:top w:val="none" w:sz="0" w:space="0" w:color="auto"/>
        <w:left w:val="none" w:sz="0" w:space="0" w:color="auto"/>
        <w:bottom w:val="none" w:sz="0" w:space="0" w:color="auto"/>
        <w:right w:val="none" w:sz="0" w:space="0" w:color="auto"/>
      </w:divBdr>
      <w:divsChild>
        <w:div w:id="1653171468">
          <w:marLeft w:val="274"/>
          <w:marRight w:val="0"/>
          <w:marTop w:val="0"/>
          <w:marBottom w:val="0"/>
          <w:divBdr>
            <w:top w:val="none" w:sz="0" w:space="0" w:color="auto"/>
            <w:left w:val="none" w:sz="0" w:space="0" w:color="auto"/>
            <w:bottom w:val="none" w:sz="0" w:space="0" w:color="auto"/>
            <w:right w:val="none" w:sz="0" w:space="0" w:color="auto"/>
          </w:divBdr>
        </w:div>
        <w:div w:id="1478642297">
          <w:marLeft w:val="274"/>
          <w:marRight w:val="0"/>
          <w:marTop w:val="0"/>
          <w:marBottom w:val="0"/>
          <w:divBdr>
            <w:top w:val="none" w:sz="0" w:space="0" w:color="auto"/>
            <w:left w:val="none" w:sz="0" w:space="0" w:color="auto"/>
            <w:bottom w:val="none" w:sz="0" w:space="0" w:color="auto"/>
            <w:right w:val="none" w:sz="0" w:space="0" w:color="auto"/>
          </w:divBdr>
        </w:div>
      </w:divsChild>
    </w:div>
    <w:div w:id="880750442">
      <w:bodyDiv w:val="1"/>
      <w:marLeft w:val="0"/>
      <w:marRight w:val="0"/>
      <w:marTop w:val="0"/>
      <w:marBottom w:val="0"/>
      <w:divBdr>
        <w:top w:val="none" w:sz="0" w:space="0" w:color="auto"/>
        <w:left w:val="none" w:sz="0" w:space="0" w:color="auto"/>
        <w:bottom w:val="none" w:sz="0" w:space="0" w:color="auto"/>
        <w:right w:val="none" w:sz="0" w:space="0" w:color="auto"/>
      </w:divBdr>
    </w:div>
    <w:div w:id="903417214">
      <w:bodyDiv w:val="1"/>
      <w:marLeft w:val="0"/>
      <w:marRight w:val="0"/>
      <w:marTop w:val="0"/>
      <w:marBottom w:val="0"/>
      <w:divBdr>
        <w:top w:val="none" w:sz="0" w:space="0" w:color="auto"/>
        <w:left w:val="none" w:sz="0" w:space="0" w:color="auto"/>
        <w:bottom w:val="none" w:sz="0" w:space="0" w:color="auto"/>
        <w:right w:val="none" w:sz="0" w:space="0" w:color="auto"/>
      </w:divBdr>
      <w:divsChild>
        <w:div w:id="1058550355">
          <w:marLeft w:val="547"/>
          <w:marRight w:val="0"/>
          <w:marTop w:val="0"/>
          <w:marBottom w:val="0"/>
          <w:divBdr>
            <w:top w:val="none" w:sz="0" w:space="0" w:color="auto"/>
            <w:left w:val="none" w:sz="0" w:space="0" w:color="auto"/>
            <w:bottom w:val="none" w:sz="0" w:space="0" w:color="auto"/>
            <w:right w:val="none" w:sz="0" w:space="0" w:color="auto"/>
          </w:divBdr>
        </w:div>
      </w:divsChild>
    </w:div>
    <w:div w:id="933246349">
      <w:bodyDiv w:val="1"/>
      <w:marLeft w:val="0"/>
      <w:marRight w:val="0"/>
      <w:marTop w:val="0"/>
      <w:marBottom w:val="0"/>
      <w:divBdr>
        <w:top w:val="none" w:sz="0" w:space="0" w:color="auto"/>
        <w:left w:val="none" w:sz="0" w:space="0" w:color="auto"/>
        <w:bottom w:val="none" w:sz="0" w:space="0" w:color="auto"/>
        <w:right w:val="none" w:sz="0" w:space="0" w:color="auto"/>
      </w:divBdr>
    </w:div>
    <w:div w:id="1033656319">
      <w:bodyDiv w:val="1"/>
      <w:marLeft w:val="0"/>
      <w:marRight w:val="0"/>
      <w:marTop w:val="0"/>
      <w:marBottom w:val="0"/>
      <w:divBdr>
        <w:top w:val="none" w:sz="0" w:space="0" w:color="auto"/>
        <w:left w:val="none" w:sz="0" w:space="0" w:color="auto"/>
        <w:bottom w:val="none" w:sz="0" w:space="0" w:color="auto"/>
        <w:right w:val="none" w:sz="0" w:space="0" w:color="auto"/>
      </w:divBdr>
    </w:div>
    <w:div w:id="1038628921">
      <w:bodyDiv w:val="1"/>
      <w:marLeft w:val="0"/>
      <w:marRight w:val="0"/>
      <w:marTop w:val="0"/>
      <w:marBottom w:val="0"/>
      <w:divBdr>
        <w:top w:val="none" w:sz="0" w:space="0" w:color="auto"/>
        <w:left w:val="none" w:sz="0" w:space="0" w:color="auto"/>
        <w:bottom w:val="none" w:sz="0" w:space="0" w:color="auto"/>
        <w:right w:val="none" w:sz="0" w:space="0" w:color="auto"/>
      </w:divBdr>
    </w:div>
    <w:div w:id="1044133936">
      <w:bodyDiv w:val="1"/>
      <w:marLeft w:val="0"/>
      <w:marRight w:val="0"/>
      <w:marTop w:val="0"/>
      <w:marBottom w:val="0"/>
      <w:divBdr>
        <w:top w:val="none" w:sz="0" w:space="0" w:color="auto"/>
        <w:left w:val="none" w:sz="0" w:space="0" w:color="auto"/>
        <w:bottom w:val="none" w:sz="0" w:space="0" w:color="auto"/>
        <w:right w:val="none" w:sz="0" w:space="0" w:color="auto"/>
      </w:divBdr>
      <w:divsChild>
        <w:div w:id="1189752780">
          <w:marLeft w:val="547"/>
          <w:marRight w:val="0"/>
          <w:marTop w:val="0"/>
          <w:marBottom w:val="0"/>
          <w:divBdr>
            <w:top w:val="none" w:sz="0" w:space="0" w:color="auto"/>
            <w:left w:val="none" w:sz="0" w:space="0" w:color="auto"/>
            <w:bottom w:val="none" w:sz="0" w:space="0" w:color="auto"/>
            <w:right w:val="none" w:sz="0" w:space="0" w:color="auto"/>
          </w:divBdr>
        </w:div>
      </w:divsChild>
    </w:div>
    <w:div w:id="1061714018">
      <w:bodyDiv w:val="1"/>
      <w:marLeft w:val="0"/>
      <w:marRight w:val="0"/>
      <w:marTop w:val="0"/>
      <w:marBottom w:val="0"/>
      <w:divBdr>
        <w:top w:val="none" w:sz="0" w:space="0" w:color="auto"/>
        <w:left w:val="none" w:sz="0" w:space="0" w:color="auto"/>
        <w:bottom w:val="none" w:sz="0" w:space="0" w:color="auto"/>
        <w:right w:val="none" w:sz="0" w:space="0" w:color="auto"/>
      </w:divBdr>
    </w:div>
    <w:div w:id="1130898067">
      <w:bodyDiv w:val="1"/>
      <w:marLeft w:val="0"/>
      <w:marRight w:val="0"/>
      <w:marTop w:val="0"/>
      <w:marBottom w:val="0"/>
      <w:divBdr>
        <w:top w:val="none" w:sz="0" w:space="0" w:color="auto"/>
        <w:left w:val="none" w:sz="0" w:space="0" w:color="auto"/>
        <w:bottom w:val="none" w:sz="0" w:space="0" w:color="auto"/>
        <w:right w:val="none" w:sz="0" w:space="0" w:color="auto"/>
      </w:divBdr>
      <w:divsChild>
        <w:div w:id="160195673">
          <w:marLeft w:val="274"/>
          <w:marRight w:val="0"/>
          <w:marTop w:val="0"/>
          <w:marBottom w:val="0"/>
          <w:divBdr>
            <w:top w:val="none" w:sz="0" w:space="0" w:color="auto"/>
            <w:left w:val="none" w:sz="0" w:space="0" w:color="auto"/>
            <w:bottom w:val="none" w:sz="0" w:space="0" w:color="auto"/>
            <w:right w:val="none" w:sz="0" w:space="0" w:color="auto"/>
          </w:divBdr>
        </w:div>
      </w:divsChild>
    </w:div>
    <w:div w:id="1193106231">
      <w:bodyDiv w:val="1"/>
      <w:marLeft w:val="0"/>
      <w:marRight w:val="0"/>
      <w:marTop w:val="0"/>
      <w:marBottom w:val="0"/>
      <w:divBdr>
        <w:top w:val="none" w:sz="0" w:space="0" w:color="auto"/>
        <w:left w:val="none" w:sz="0" w:space="0" w:color="auto"/>
        <w:bottom w:val="none" w:sz="0" w:space="0" w:color="auto"/>
        <w:right w:val="none" w:sz="0" w:space="0" w:color="auto"/>
      </w:divBdr>
    </w:div>
    <w:div w:id="1218854880">
      <w:bodyDiv w:val="1"/>
      <w:marLeft w:val="0"/>
      <w:marRight w:val="0"/>
      <w:marTop w:val="0"/>
      <w:marBottom w:val="0"/>
      <w:divBdr>
        <w:top w:val="none" w:sz="0" w:space="0" w:color="auto"/>
        <w:left w:val="none" w:sz="0" w:space="0" w:color="auto"/>
        <w:bottom w:val="none" w:sz="0" w:space="0" w:color="auto"/>
        <w:right w:val="none" w:sz="0" w:space="0" w:color="auto"/>
      </w:divBdr>
    </w:div>
    <w:div w:id="1247375278">
      <w:bodyDiv w:val="1"/>
      <w:marLeft w:val="0"/>
      <w:marRight w:val="0"/>
      <w:marTop w:val="0"/>
      <w:marBottom w:val="0"/>
      <w:divBdr>
        <w:top w:val="none" w:sz="0" w:space="0" w:color="auto"/>
        <w:left w:val="none" w:sz="0" w:space="0" w:color="auto"/>
        <w:bottom w:val="none" w:sz="0" w:space="0" w:color="auto"/>
        <w:right w:val="none" w:sz="0" w:space="0" w:color="auto"/>
      </w:divBdr>
    </w:div>
    <w:div w:id="1261836110">
      <w:bodyDiv w:val="1"/>
      <w:marLeft w:val="0"/>
      <w:marRight w:val="0"/>
      <w:marTop w:val="0"/>
      <w:marBottom w:val="0"/>
      <w:divBdr>
        <w:top w:val="none" w:sz="0" w:space="0" w:color="auto"/>
        <w:left w:val="none" w:sz="0" w:space="0" w:color="auto"/>
        <w:bottom w:val="none" w:sz="0" w:space="0" w:color="auto"/>
        <w:right w:val="none" w:sz="0" w:space="0" w:color="auto"/>
      </w:divBdr>
    </w:div>
    <w:div w:id="1297418491">
      <w:bodyDiv w:val="1"/>
      <w:marLeft w:val="0"/>
      <w:marRight w:val="0"/>
      <w:marTop w:val="0"/>
      <w:marBottom w:val="0"/>
      <w:divBdr>
        <w:top w:val="none" w:sz="0" w:space="0" w:color="auto"/>
        <w:left w:val="none" w:sz="0" w:space="0" w:color="auto"/>
        <w:bottom w:val="none" w:sz="0" w:space="0" w:color="auto"/>
        <w:right w:val="none" w:sz="0" w:space="0" w:color="auto"/>
      </w:divBdr>
    </w:div>
    <w:div w:id="1307973257">
      <w:bodyDiv w:val="1"/>
      <w:marLeft w:val="0"/>
      <w:marRight w:val="0"/>
      <w:marTop w:val="0"/>
      <w:marBottom w:val="0"/>
      <w:divBdr>
        <w:top w:val="none" w:sz="0" w:space="0" w:color="auto"/>
        <w:left w:val="none" w:sz="0" w:space="0" w:color="auto"/>
        <w:bottom w:val="none" w:sz="0" w:space="0" w:color="auto"/>
        <w:right w:val="none" w:sz="0" w:space="0" w:color="auto"/>
      </w:divBdr>
    </w:div>
    <w:div w:id="1315984172">
      <w:bodyDiv w:val="1"/>
      <w:marLeft w:val="0"/>
      <w:marRight w:val="0"/>
      <w:marTop w:val="0"/>
      <w:marBottom w:val="0"/>
      <w:divBdr>
        <w:top w:val="none" w:sz="0" w:space="0" w:color="auto"/>
        <w:left w:val="none" w:sz="0" w:space="0" w:color="auto"/>
        <w:bottom w:val="none" w:sz="0" w:space="0" w:color="auto"/>
        <w:right w:val="none" w:sz="0" w:space="0" w:color="auto"/>
      </w:divBdr>
    </w:div>
    <w:div w:id="1323243656">
      <w:bodyDiv w:val="1"/>
      <w:marLeft w:val="0"/>
      <w:marRight w:val="0"/>
      <w:marTop w:val="0"/>
      <w:marBottom w:val="0"/>
      <w:divBdr>
        <w:top w:val="none" w:sz="0" w:space="0" w:color="auto"/>
        <w:left w:val="none" w:sz="0" w:space="0" w:color="auto"/>
        <w:bottom w:val="none" w:sz="0" w:space="0" w:color="auto"/>
        <w:right w:val="none" w:sz="0" w:space="0" w:color="auto"/>
      </w:divBdr>
    </w:div>
    <w:div w:id="1340696243">
      <w:bodyDiv w:val="1"/>
      <w:marLeft w:val="0"/>
      <w:marRight w:val="0"/>
      <w:marTop w:val="0"/>
      <w:marBottom w:val="0"/>
      <w:divBdr>
        <w:top w:val="none" w:sz="0" w:space="0" w:color="auto"/>
        <w:left w:val="none" w:sz="0" w:space="0" w:color="auto"/>
        <w:bottom w:val="none" w:sz="0" w:space="0" w:color="auto"/>
        <w:right w:val="none" w:sz="0" w:space="0" w:color="auto"/>
      </w:divBdr>
    </w:div>
    <w:div w:id="1359311232">
      <w:bodyDiv w:val="1"/>
      <w:marLeft w:val="0"/>
      <w:marRight w:val="0"/>
      <w:marTop w:val="0"/>
      <w:marBottom w:val="0"/>
      <w:divBdr>
        <w:top w:val="none" w:sz="0" w:space="0" w:color="auto"/>
        <w:left w:val="none" w:sz="0" w:space="0" w:color="auto"/>
        <w:bottom w:val="none" w:sz="0" w:space="0" w:color="auto"/>
        <w:right w:val="none" w:sz="0" w:space="0" w:color="auto"/>
      </w:divBdr>
    </w:div>
    <w:div w:id="1411461582">
      <w:bodyDiv w:val="1"/>
      <w:marLeft w:val="0"/>
      <w:marRight w:val="0"/>
      <w:marTop w:val="0"/>
      <w:marBottom w:val="0"/>
      <w:divBdr>
        <w:top w:val="none" w:sz="0" w:space="0" w:color="auto"/>
        <w:left w:val="none" w:sz="0" w:space="0" w:color="auto"/>
        <w:bottom w:val="none" w:sz="0" w:space="0" w:color="auto"/>
        <w:right w:val="none" w:sz="0" w:space="0" w:color="auto"/>
      </w:divBdr>
    </w:div>
    <w:div w:id="1429614616">
      <w:bodyDiv w:val="1"/>
      <w:marLeft w:val="0"/>
      <w:marRight w:val="0"/>
      <w:marTop w:val="0"/>
      <w:marBottom w:val="0"/>
      <w:divBdr>
        <w:top w:val="none" w:sz="0" w:space="0" w:color="auto"/>
        <w:left w:val="none" w:sz="0" w:space="0" w:color="auto"/>
        <w:bottom w:val="none" w:sz="0" w:space="0" w:color="auto"/>
        <w:right w:val="none" w:sz="0" w:space="0" w:color="auto"/>
      </w:divBdr>
    </w:div>
    <w:div w:id="1466042900">
      <w:bodyDiv w:val="1"/>
      <w:marLeft w:val="0"/>
      <w:marRight w:val="0"/>
      <w:marTop w:val="0"/>
      <w:marBottom w:val="0"/>
      <w:divBdr>
        <w:top w:val="none" w:sz="0" w:space="0" w:color="auto"/>
        <w:left w:val="none" w:sz="0" w:space="0" w:color="auto"/>
        <w:bottom w:val="none" w:sz="0" w:space="0" w:color="auto"/>
        <w:right w:val="none" w:sz="0" w:space="0" w:color="auto"/>
      </w:divBdr>
    </w:div>
    <w:div w:id="1563519395">
      <w:bodyDiv w:val="1"/>
      <w:marLeft w:val="0"/>
      <w:marRight w:val="0"/>
      <w:marTop w:val="0"/>
      <w:marBottom w:val="0"/>
      <w:divBdr>
        <w:top w:val="none" w:sz="0" w:space="0" w:color="auto"/>
        <w:left w:val="none" w:sz="0" w:space="0" w:color="auto"/>
        <w:bottom w:val="none" w:sz="0" w:space="0" w:color="auto"/>
        <w:right w:val="none" w:sz="0" w:space="0" w:color="auto"/>
      </w:divBdr>
      <w:divsChild>
        <w:div w:id="1195776267">
          <w:marLeft w:val="547"/>
          <w:marRight w:val="0"/>
          <w:marTop w:val="0"/>
          <w:marBottom w:val="0"/>
          <w:divBdr>
            <w:top w:val="none" w:sz="0" w:space="0" w:color="auto"/>
            <w:left w:val="none" w:sz="0" w:space="0" w:color="auto"/>
            <w:bottom w:val="none" w:sz="0" w:space="0" w:color="auto"/>
            <w:right w:val="none" w:sz="0" w:space="0" w:color="auto"/>
          </w:divBdr>
        </w:div>
      </w:divsChild>
    </w:div>
    <w:div w:id="1581794436">
      <w:bodyDiv w:val="1"/>
      <w:marLeft w:val="0"/>
      <w:marRight w:val="0"/>
      <w:marTop w:val="0"/>
      <w:marBottom w:val="0"/>
      <w:divBdr>
        <w:top w:val="none" w:sz="0" w:space="0" w:color="auto"/>
        <w:left w:val="none" w:sz="0" w:space="0" w:color="auto"/>
        <w:bottom w:val="none" w:sz="0" w:space="0" w:color="auto"/>
        <w:right w:val="none" w:sz="0" w:space="0" w:color="auto"/>
      </w:divBdr>
    </w:div>
    <w:div w:id="1582789689">
      <w:bodyDiv w:val="1"/>
      <w:marLeft w:val="0"/>
      <w:marRight w:val="0"/>
      <w:marTop w:val="0"/>
      <w:marBottom w:val="0"/>
      <w:divBdr>
        <w:top w:val="none" w:sz="0" w:space="0" w:color="auto"/>
        <w:left w:val="none" w:sz="0" w:space="0" w:color="auto"/>
        <w:bottom w:val="none" w:sz="0" w:space="0" w:color="auto"/>
        <w:right w:val="none" w:sz="0" w:space="0" w:color="auto"/>
      </w:divBdr>
    </w:div>
    <w:div w:id="1624773374">
      <w:bodyDiv w:val="1"/>
      <w:marLeft w:val="0"/>
      <w:marRight w:val="0"/>
      <w:marTop w:val="0"/>
      <w:marBottom w:val="0"/>
      <w:divBdr>
        <w:top w:val="none" w:sz="0" w:space="0" w:color="auto"/>
        <w:left w:val="none" w:sz="0" w:space="0" w:color="auto"/>
        <w:bottom w:val="none" w:sz="0" w:space="0" w:color="auto"/>
        <w:right w:val="none" w:sz="0" w:space="0" w:color="auto"/>
      </w:divBdr>
    </w:div>
    <w:div w:id="1634290602">
      <w:bodyDiv w:val="1"/>
      <w:marLeft w:val="0"/>
      <w:marRight w:val="0"/>
      <w:marTop w:val="0"/>
      <w:marBottom w:val="0"/>
      <w:divBdr>
        <w:top w:val="none" w:sz="0" w:space="0" w:color="auto"/>
        <w:left w:val="none" w:sz="0" w:space="0" w:color="auto"/>
        <w:bottom w:val="none" w:sz="0" w:space="0" w:color="auto"/>
        <w:right w:val="none" w:sz="0" w:space="0" w:color="auto"/>
      </w:divBdr>
    </w:div>
    <w:div w:id="1641688383">
      <w:bodyDiv w:val="1"/>
      <w:marLeft w:val="0"/>
      <w:marRight w:val="0"/>
      <w:marTop w:val="0"/>
      <w:marBottom w:val="0"/>
      <w:divBdr>
        <w:top w:val="none" w:sz="0" w:space="0" w:color="auto"/>
        <w:left w:val="none" w:sz="0" w:space="0" w:color="auto"/>
        <w:bottom w:val="none" w:sz="0" w:space="0" w:color="auto"/>
        <w:right w:val="none" w:sz="0" w:space="0" w:color="auto"/>
      </w:divBdr>
    </w:div>
    <w:div w:id="1644433703">
      <w:bodyDiv w:val="1"/>
      <w:marLeft w:val="0"/>
      <w:marRight w:val="0"/>
      <w:marTop w:val="0"/>
      <w:marBottom w:val="0"/>
      <w:divBdr>
        <w:top w:val="none" w:sz="0" w:space="0" w:color="auto"/>
        <w:left w:val="none" w:sz="0" w:space="0" w:color="auto"/>
        <w:bottom w:val="none" w:sz="0" w:space="0" w:color="auto"/>
        <w:right w:val="none" w:sz="0" w:space="0" w:color="auto"/>
      </w:divBdr>
    </w:div>
    <w:div w:id="1665815454">
      <w:bodyDiv w:val="1"/>
      <w:marLeft w:val="0"/>
      <w:marRight w:val="0"/>
      <w:marTop w:val="0"/>
      <w:marBottom w:val="0"/>
      <w:divBdr>
        <w:top w:val="none" w:sz="0" w:space="0" w:color="auto"/>
        <w:left w:val="none" w:sz="0" w:space="0" w:color="auto"/>
        <w:bottom w:val="none" w:sz="0" w:space="0" w:color="auto"/>
        <w:right w:val="none" w:sz="0" w:space="0" w:color="auto"/>
      </w:divBdr>
    </w:div>
    <w:div w:id="1676105953">
      <w:bodyDiv w:val="1"/>
      <w:marLeft w:val="0"/>
      <w:marRight w:val="0"/>
      <w:marTop w:val="0"/>
      <w:marBottom w:val="0"/>
      <w:divBdr>
        <w:top w:val="none" w:sz="0" w:space="0" w:color="auto"/>
        <w:left w:val="none" w:sz="0" w:space="0" w:color="auto"/>
        <w:bottom w:val="none" w:sz="0" w:space="0" w:color="auto"/>
        <w:right w:val="none" w:sz="0" w:space="0" w:color="auto"/>
      </w:divBdr>
      <w:divsChild>
        <w:div w:id="382489935">
          <w:marLeft w:val="547"/>
          <w:marRight w:val="0"/>
          <w:marTop w:val="0"/>
          <w:marBottom w:val="0"/>
          <w:divBdr>
            <w:top w:val="none" w:sz="0" w:space="0" w:color="auto"/>
            <w:left w:val="none" w:sz="0" w:space="0" w:color="auto"/>
            <w:bottom w:val="none" w:sz="0" w:space="0" w:color="auto"/>
            <w:right w:val="none" w:sz="0" w:space="0" w:color="auto"/>
          </w:divBdr>
        </w:div>
      </w:divsChild>
    </w:div>
    <w:div w:id="1808739662">
      <w:bodyDiv w:val="1"/>
      <w:marLeft w:val="0"/>
      <w:marRight w:val="0"/>
      <w:marTop w:val="0"/>
      <w:marBottom w:val="0"/>
      <w:divBdr>
        <w:top w:val="none" w:sz="0" w:space="0" w:color="auto"/>
        <w:left w:val="none" w:sz="0" w:space="0" w:color="auto"/>
        <w:bottom w:val="none" w:sz="0" w:space="0" w:color="auto"/>
        <w:right w:val="none" w:sz="0" w:space="0" w:color="auto"/>
      </w:divBdr>
    </w:div>
    <w:div w:id="1815638155">
      <w:bodyDiv w:val="1"/>
      <w:marLeft w:val="0"/>
      <w:marRight w:val="0"/>
      <w:marTop w:val="0"/>
      <w:marBottom w:val="0"/>
      <w:divBdr>
        <w:top w:val="none" w:sz="0" w:space="0" w:color="auto"/>
        <w:left w:val="none" w:sz="0" w:space="0" w:color="auto"/>
        <w:bottom w:val="none" w:sz="0" w:space="0" w:color="auto"/>
        <w:right w:val="none" w:sz="0" w:space="0" w:color="auto"/>
      </w:divBdr>
    </w:div>
    <w:div w:id="1821384920">
      <w:bodyDiv w:val="1"/>
      <w:marLeft w:val="0"/>
      <w:marRight w:val="0"/>
      <w:marTop w:val="0"/>
      <w:marBottom w:val="0"/>
      <w:divBdr>
        <w:top w:val="none" w:sz="0" w:space="0" w:color="auto"/>
        <w:left w:val="none" w:sz="0" w:space="0" w:color="auto"/>
        <w:bottom w:val="none" w:sz="0" w:space="0" w:color="auto"/>
        <w:right w:val="none" w:sz="0" w:space="0" w:color="auto"/>
      </w:divBdr>
    </w:div>
    <w:div w:id="1873616253">
      <w:bodyDiv w:val="1"/>
      <w:marLeft w:val="0"/>
      <w:marRight w:val="0"/>
      <w:marTop w:val="0"/>
      <w:marBottom w:val="0"/>
      <w:divBdr>
        <w:top w:val="none" w:sz="0" w:space="0" w:color="auto"/>
        <w:left w:val="none" w:sz="0" w:space="0" w:color="auto"/>
        <w:bottom w:val="none" w:sz="0" w:space="0" w:color="auto"/>
        <w:right w:val="none" w:sz="0" w:space="0" w:color="auto"/>
      </w:divBdr>
    </w:div>
    <w:div w:id="1887598037">
      <w:bodyDiv w:val="1"/>
      <w:marLeft w:val="0"/>
      <w:marRight w:val="0"/>
      <w:marTop w:val="0"/>
      <w:marBottom w:val="0"/>
      <w:divBdr>
        <w:top w:val="none" w:sz="0" w:space="0" w:color="auto"/>
        <w:left w:val="none" w:sz="0" w:space="0" w:color="auto"/>
        <w:bottom w:val="none" w:sz="0" w:space="0" w:color="auto"/>
        <w:right w:val="none" w:sz="0" w:space="0" w:color="auto"/>
      </w:divBdr>
    </w:div>
    <w:div w:id="1920560416">
      <w:bodyDiv w:val="1"/>
      <w:marLeft w:val="0"/>
      <w:marRight w:val="0"/>
      <w:marTop w:val="0"/>
      <w:marBottom w:val="0"/>
      <w:divBdr>
        <w:top w:val="none" w:sz="0" w:space="0" w:color="auto"/>
        <w:left w:val="none" w:sz="0" w:space="0" w:color="auto"/>
        <w:bottom w:val="none" w:sz="0" w:space="0" w:color="auto"/>
        <w:right w:val="none" w:sz="0" w:space="0" w:color="auto"/>
      </w:divBdr>
    </w:div>
    <w:div w:id="1937865890">
      <w:bodyDiv w:val="1"/>
      <w:marLeft w:val="0"/>
      <w:marRight w:val="0"/>
      <w:marTop w:val="0"/>
      <w:marBottom w:val="0"/>
      <w:divBdr>
        <w:top w:val="none" w:sz="0" w:space="0" w:color="auto"/>
        <w:left w:val="none" w:sz="0" w:space="0" w:color="auto"/>
        <w:bottom w:val="none" w:sz="0" w:space="0" w:color="auto"/>
        <w:right w:val="none" w:sz="0" w:space="0" w:color="auto"/>
      </w:divBdr>
      <w:divsChild>
        <w:div w:id="441077415">
          <w:marLeft w:val="274"/>
          <w:marRight w:val="0"/>
          <w:marTop w:val="0"/>
          <w:marBottom w:val="0"/>
          <w:divBdr>
            <w:top w:val="none" w:sz="0" w:space="0" w:color="auto"/>
            <w:left w:val="none" w:sz="0" w:space="0" w:color="auto"/>
            <w:bottom w:val="none" w:sz="0" w:space="0" w:color="auto"/>
            <w:right w:val="none" w:sz="0" w:space="0" w:color="auto"/>
          </w:divBdr>
        </w:div>
      </w:divsChild>
    </w:div>
    <w:div w:id="1942300742">
      <w:bodyDiv w:val="1"/>
      <w:marLeft w:val="0"/>
      <w:marRight w:val="0"/>
      <w:marTop w:val="0"/>
      <w:marBottom w:val="0"/>
      <w:divBdr>
        <w:top w:val="none" w:sz="0" w:space="0" w:color="auto"/>
        <w:left w:val="none" w:sz="0" w:space="0" w:color="auto"/>
        <w:bottom w:val="none" w:sz="0" w:space="0" w:color="auto"/>
        <w:right w:val="none" w:sz="0" w:space="0" w:color="auto"/>
      </w:divBdr>
    </w:div>
    <w:div w:id="1970939362">
      <w:bodyDiv w:val="1"/>
      <w:marLeft w:val="0"/>
      <w:marRight w:val="0"/>
      <w:marTop w:val="0"/>
      <w:marBottom w:val="0"/>
      <w:divBdr>
        <w:top w:val="none" w:sz="0" w:space="0" w:color="auto"/>
        <w:left w:val="none" w:sz="0" w:space="0" w:color="auto"/>
        <w:bottom w:val="none" w:sz="0" w:space="0" w:color="auto"/>
        <w:right w:val="none" w:sz="0" w:space="0" w:color="auto"/>
      </w:divBdr>
    </w:div>
    <w:div w:id="2020617840">
      <w:bodyDiv w:val="1"/>
      <w:marLeft w:val="0"/>
      <w:marRight w:val="0"/>
      <w:marTop w:val="0"/>
      <w:marBottom w:val="0"/>
      <w:divBdr>
        <w:top w:val="none" w:sz="0" w:space="0" w:color="auto"/>
        <w:left w:val="none" w:sz="0" w:space="0" w:color="auto"/>
        <w:bottom w:val="none" w:sz="0" w:space="0" w:color="auto"/>
        <w:right w:val="none" w:sz="0" w:space="0" w:color="auto"/>
      </w:divBdr>
    </w:div>
    <w:div w:id="2045714331">
      <w:bodyDiv w:val="1"/>
      <w:marLeft w:val="0"/>
      <w:marRight w:val="0"/>
      <w:marTop w:val="0"/>
      <w:marBottom w:val="0"/>
      <w:divBdr>
        <w:top w:val="none" w:sz="0" w:space="0" w:color="auto"/>
        <w:left w:val="none" w:sz="0" w:space="0" w:color="auto"/>
        <w:bottom w:val="none" w:sz="0" w:space="0" w:color="auto"/>
        <w:right w:val="none" w:sz="0" w:space="0" w:color="auto"/>
      </w:divBdr>
    </w:div>
    <w:div w:id="2059157774">
      <w:bodyDiv w:val="1"/>
      <w:marLeft w:val="0"/>
      <w:marRight w:val="0"/>
      <w:marTop w:val="0"/>
      <w:marBottom w:val="0"/>
      <w:divBdr>
        <w:top w:val="none" w:sz="0" w:space="0" w:color="auto"/>
        <w:left w:val="none" w:sz="0" w:space="0" w:color="auto"/>
        <w:bottom w:val="none" w:sz="0" w:space="0" w:color="auto"/>
        <w:right w:val="none" w:sz="0" w:space="0" w:color="auto"/>
      </w:divBdr>
    </w:div>
    <w:div w:id="2066560973">
      <w:bodyDiv w:val="1"/>
      <w:marLeft w:val="0"/>
      <w:marRight w:val="0"/>
      <w:marTop w:val="0"/>
      <w:marBottom w:val="0"/>
      <w:divBdr>
        <w:top w:val="none" w:sz="0" w:space="0" w:color="auto"/>
        <w:left w:val="none" w:sz="0" w:space="0" w:color="auto"/>
        <w:bottom w:val="none" w:sz="0" w:space="0" w:color="auto"/>
        <w:right w:val="none" w:sz="0" w:space="0" w:color="auto"/>
      </w:divBdr>
    </w:div>
    <w:div w:id="2086368663">
      <w:bodyDiv w:val="1"/>
      <w:marLeft w:val="0"/>
      <w:marRight w:val="0"/>
      <w:marTop w:val="0"/>
      <w:marBottom w:val="0"/>
      <w:divBdr>
        <w:top w:val="none" w:sz="0" w:space="0" w:color="auto"/>
        <w:left w:val="none" w:sz="0" w:space="0" w:color="auto"/>
        <w:bottom w:val="none" w:sz="0" w:space="0" w:color="auto"/>
        <w:right w:val="none" w:sz="0" w:space="0" w:color="auto"/>
      </w:divBdr>
    </w:div>
    <w:div w:id="2088528712">
      <w:bodyDiv w:val="1"/>
      <w:marLeft w:val="0"/>
      <w:marRight w:val="0"/>
      <w:marTop w:val="0"/>
      <w:marBottom w:val="0"/>
      <w:divBdr>
        <w:top w:val="none" w:sz="0" w:space="0" w:color="auto"/>
        <w:left w:val="none" w:sz="0" w:space="0" w:color="auto"/>
        <w:bottom w:val="none" w:sz="0" w:space="0" w:color="auto"/>
        <w:right w:val="none" w:sz="0" w:space="0" w:color="auto"/>
      </w:divBdr>
    </w:div>
    <w:div w:id="2113089502">
      <w:bodyDiv w:val="1"/>
      <w:marLeft w:val="0"/>
      <w:marRight w:val="0"/>
      <w:marTop w:val="0"/>
      <w:marBottom w:val="0"/>
      <w:divBdr>
        <w:top w:val="none" w:sz="0" w:space="0" w:color="auto"/>
        <w:left w:val="none" w:sz="0" w:space="0" w:color="auto"/>
        <w:bottom w:val="none" w:sz="0" w:space="0" w:color="auto"/>
        <w:right w:val="none" w:sz="0" w:space="0" w:color="auto"/>
      </w:divBdr>
    </w:div>
    <w:div w:id="2115392797">
      <w:bodyDiv w:val="1"/>
      <w:marLeft w:val="0"/>
      <w:marRight w:val="0"/>
      <w:marTop w:val="0"/>
      <w:marBottom w:val="0"/>
      <w:divBdr>
        <w:top w:val="none" w:sz="0" w:space="0" w:color="auto"/>
        <w:left w:val="none" w:sz="0" w:space="0" w:color="auto"/>
        <w:bottom w:val="none" w:sz="0" w:space="0" w:color="auto"/>
        <w:right w:val="none" w:sz="0" w:space="0" w:color="auto"/>
      </w:divBdr>
    </w:div>
    <w:div w:id="2130121074">
      <w:bodyDiv w:val="1"/>
      <w:marLeft w:val="0"/>
      <w:marRight w:val="0"/>
      <w:marTop w:val="0"/>
      <w:marBottom w:val="0"/>
      <w:divBdr>
        <w:top w:val="none" w:sz="0" w:space="0" w:color="auto"/>
        <w:left w:val="none" w:sz="0" w:space="0" w:color="auto"/>
        <w:bottom w:val="none" w:sz="0" w:space="0" w:color="auto"/>
        <w:right w:val="none" w:sz="0" w:space="0" w:color="auto"/>
      </w:divBdr>
      <w:divsChild>
        <w:div w:id="372312918">
          <w:marLeft w:val="547"/>
          <w:marRight w:val="0"/>
          <w:marTop w:val="0"/>
          <w:marBottom w:val="0"/>
          <w:divBdr>
            <w:top w:val="none" w:sz="0" w:space="0" w:color="auto"/>
            <w:left w:val="none" w:sz="0" w:space="0" w:color="auto"/>
            <w:bottom w:val="none" w:sz="0" w:space="0" w:color="auto"/>
            <w:right w:val="none" w:sz="0" w:space="0" w:color="auto"/>
          </w:divBdr>
        </w:div>
      </w:divsChild>
    </w:div>
    <w:div w:id="2141796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AF1F69-4E03-4B48-979E-2E34C6049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7651</Words>
  <Characters>43392</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50942</CharactersWithSpaces>
  <SharedDoc>false</SharedDoc>
  <HLinks>
    <vt:vector size="894" baseType="variant">
      <vt:variant>
        <vt:i4>1703994</vt:i4>
      </vt:variant>
      <vt:variant>
        <vt:i4>890</vt:i4>
      </vt:variant>
      <vt:variant>
        <vt:i4>0</vt:i4>
      </vt:variant>
      <vt:variant>
        <vt:i4>5</vt:i4>
      </vt:variant>
      <vt:variant>
        <vt:lpwstr/>
      </vt:variant>
      <vt:variant>
        <vt:lpwstr>_Toc275350894</vt:lpwstr>
      </vt:variant>
      <vt:variant>
        <vt:i4>1703994</vt:i4>
      </vt:variant>
      <vt:variant>
        <vt:i4>884</vt:i4>
      </vt:variant>
      <vt:variant>
        <vt:i4>0</vt:i4>
      </vt:variant>
      <vt:variant>
        <vt:i4>5</vt:i4>
      </vt:variant>
      <vt:variant>
        <vt:lpwstr/>
      </vt:variant>
      <vt:variant>
        <vt:lpwstr>_Toc275350893</vt:lpwstr>
      </vt:variant>
      <vt:variant>
        <vt:i4>1703994</vt:i4>
      </vt:variant>
      <vt:variant>
        <vt:i4>878</vt:i4>
      </vt:variant>
      <vt:variant>
        <vt:i4>0</vt:i4>
      </vt:variant>
      <vt:variant>
        <vt:i4>5</vt:i4>
      </vt:variant>
      <vt:variant>
        <vt:lpwstr/>
      </vt:variant>
      <vt:variant>
        <vt:lpwstr>_Toc275350892</vt:lpwstr>
      </vt:variant>
      <vt:variant>
        <vt:i4>1703994</vt:i4>
      </vt:variant>
      <vt:variant>
        <vt:i4>872</vt:i4>
      </vt:variant>
      <vt:variant>
        <vt:i4>0</vt:i4>
      </vt:variant>
      <vt:variant>
        <vt:i4>5</vt:i4>
      </vt:variant>
      <vt:variant>
        <vt:lpwstr/>
      </vt:variant>
      <vt:variant>
        <vt:lpwstr>_Toc275350891</vt:lpwstr>
      </vt:variant>
      <vt:variant>
        <vt:i4>1703994</vt:i4>
      </vt:variant>
      <vt:variant>
        <vt:i4>866</vt:i4>
      </vt:variant>
      <vt:variant>
        <vt:i4>0</vt:i4>
      </vt:variant>
      <vt:variant>
        <vt:i4>5</vt:i4>
      </vt:variant>
      <vt:variant>
        <vt:lpwstr/>
      </vt:variant>
      <vt:variant>
        <vt:lpwstr>_Toc275350890</vt:lpwstr>
      </vt:variant>
      <vt:variant>
        <vt:i4>1769530</vt:i4>
      </vt:variant>
      <vt:variant>
        <vt:i4>860</vt:i4>
      </vt:variant>
      <vt:variant>
        <vt:i4>0</vt:i4>
      </vt:variant>
      <vt:variant>
        <vt:i4>5</vt:i4>
      </vt:variant>
      <vt:variant>
        <vt:lpwstr/>
      </vt:variant>
      <vt:variant>
        <vt:lpwstr>_Toc275350889</vt:lpwstr>
      </vt:variant>
      <vt:variant>
        <vt:i4>1769530</vt:i4>
      </vt:variant>
      <vt:variant>
        <vt:i4>854</vt:i4>
      </vt:variant>
      <vt:variant>
        <vt:i4>0</vt:i4>
      </vt:variant>
      <vt:variant>
        <vt:i4>5</vt:i4>
      </vt:variant>
      <vt:variant>
        <vt:lpwstr/>
      </vt:variant>
      <vt:variant>
        <vt:lpwstr>_Toc275350888</vt:lpwstr>
      </vt:variant>
      <vt:variant>
        <vt:i4>1769530</vt:i4>
      </vt:variant>
      <vt:variant>
        <vt:i4>848</vt:i4>
      </vt:variant>
      <vt:variant>
        <vt:i4>0</vt:i4>
      </vt:variant>
      <vt:variant>
        <vt:i4>5</vt:i4>
      </vt:variant>
      <vt:variant>
        <vt:lpwstr/>
      </vt:variant>
      <vt:variant>
        <vt:lpwstr>_Toc275350887</vt:lpwstr>
      </vt:variant>
      <vt:variant>
        <vt:i4>1769530</vt:i4>
      </vt:variant>
      <vt:variant>
        <vt:i4>842</vt:i4>
      </vt:variant>
      <vt:variant>
        <vt:i4>0</vt:i4>
      </vt:variant>
      <vt:variant>
        <vt:i4>5</vt:i4>
      </vt:variant>
      <vt:variant>
        <vt:lpwstr/>
      </vt:variant>
      <vt:variant>
        <vt:lpwstr>_Toc275350886</vt:lpwstr>
      </vt:variant>
      <vt:variant>
        <vt:i4>1769530</vt:i4>
      </vt:variant>
      <vt:variant>
        <vt:i4>836</vt:i4>
      </vt:variant>
      <vt:variant>
        <vt:i4>0</vt:i4>
      </vt:variant>
      <vt:variant>
        <vt:i4>5</vt:i4>
      </vt:variant>
      <vt:variant>
        <vt:lpwstr/>
      </vt:variant>
      <vt:variant>
        <vt:lpwstr>_Toc275350885</vt:lpwstr>
      </vt:variant>
      <vt:variant>
        <vt:i4>1769530</vt:i4>
      </vt:variant>
      <vt:variant>
        <vt:i4>830</vt:i4>
      </vt:variant>
      <vt:variant>
        <vt:i4>0</vt:i4>
      </vt:variant>
      <vt:variant>
        <vt:i4>5</vt:i4>
      </vt:variant>
      <vt:variant>
        <vt:lpwstr/>
      </vt:variant>
      <vt:variant>
        <vt:lpwstr>_Toc275350884</vt:lpwstr>
      </vt:variant>
      <vt:variant>
        <vt:i4>1769530</vt:i4>
      </vt:variant>
      <vt:variant>
        <vt:i4>824</vt:i4>
      </vt:variant>
      <vt:variant>
        <vt:i4>0</vt:i4>
      </vt:variant>
      <vt:variant>
        <vt:i4>5</vt:i4>
      </vt:variant>
      <vt:variant>
        <vt:lpwstr/>
      </vt:variant>
      <vt:variant>
        <vt:lpwstr>_Toc275350883</vt:lpwstr>
      </vt:variant>
      <vt:variant>
        <vt:i4>1769530</vt:i4>
      </vt:variant>
      <vt:variant>
        <vt:i4>818</vt:i4>
      </vt:variant>
      <vt:variant>
        <vt:i4>0</vt:i4>
      </vt:variant>
      <vt:variant>
        <vt:i4>5</vt:i4>
      </vt:variant>
      <vt:variant>
        <vt:lpwstr/>
      </vt:variant>
      <vt:variant>
        <vt:lpwstr>_Toc275350882</vt:lpwstr>
      </vt:variant>
      <vt:variant>
        <vt:i4>1769530</vt:i4>
      </vt:variant>
      <vt:variant>
        <vt:i4>812</vt:i4>
      </vt:variant>
      <vt:variant>
        <vt:i4>0</vt:i4>
      </vt:variant>
      <vt:variant>
        <vt:i4>5</vt:i4>
      </vt:variant>
      <vt:variant>
        <vt:lpwstr/>
      </vt:variant>
      <vt:variant>
        <vt:lpwstr>_Toc275350881</vt:lpwstr>
      </vt:variant>
      <vt:variant>
        <vt:i4>1769530</vt:i4>
      </vt:variant>
      <vt:variant>
        <vt:i4>806</vt:i4>
      </vt:variant>
      <vt:variant>
        <vt:i4>0</vt:i4>
      </vt:variant>
      <vt:variant>
        <vt:i4>5</vt:i4>
      </vt:variant>
      <vt:variant>
        <vt:lpwstr/>
      </vt:variant>
      <vt:variant>
        <vt:lpwstr>_Toc275350880</vt:lpwstr>
      </vt:variant>
      <vt:variant>
        <vt:i4>1310778</vt:i4>
      </vt:variant>
      <vt:variant>
        <vt:i4>800</vt:i4>
      </vt:variant>
      <vt:variant>
        <vt:i4>0</vt:i4>
      </vt:variant>
      <vt:variant>
        <vt:i4>5</vt:i4>
      </vt:variant>
      <vt:variant>
        <vt:lpwstr/>
      </vt:variant>
      <vt:variant>
        <vt:lpwstr>_Toc275350879</vt:lpwstr>
      </vt:variant>
      <vt:variant>
        <vt:i4>1310778</vt:i4>
      </vt:variant>
      <vt:variant>
        <vt:i4>794</vt:i4>
      </vt:variant>
      <vt:variant>
        <vt:i4>0</vt:i4>
      </vt:variant>
      <vt:variant>
        <vt:i4>5</vt:i4>
      </vt:variant>
      <vt:variant>
        <vt:lpwstr/>
      </vt:variant>
      <vt:variant>
        <vt:lpwstr>_Toc275350878</vt:lpwstr>
      </vt:variant>
      <vt:variant>
        <vt:i4>1310778</vt:i4>
      </vt:variant>
      <vt:variant>
        <vt:i4>788</vt:i4>
      </vt:variant>
      <vt:variant>
        <vt:i4>0</vt:i4>
      </vt:variant>
      <vt:variant>
        <vt:i4>5</vt:i4>
      </vt:variant>
      <vt:variant>
        <vt:lpwstr/>
      </vt:variant>
      <vt:variant>
        <vt:lpwstr>_Toc275350877</vt:lpwstr>
      </vt:variant>
      <vt:variant>
        <vt:i4>1310778</vt:i4>
      </vt:variant>
      <vt:variant>
        <vt:i4>782</vt:i4>
      </vt:variant>
      <vt:variant>
        <vt:i4>0</vt:i4>
      </vt:variant>
      <vt:variant>
        <vt:i4>5</vt:i4>
      </vt:variant>
      <vt:variant>
        <vt:lpwstr/>
      </vt:variant>
      <vt:variant>
        <vt:lpwstr>_Toc275350876</vt:lpwstr>
      </vt:variant>
      <vt:variant>
        <vt:i4>1310778</vt:i4>
      </vt:variant>
      <vt:variant>
        <vt:i4>776</vt:i4>
      </vt:variant>
      <vt:variant>
        <vt:i4>0</vt:i4>
      </vt:variant>
      <vt:variant>
        <vt:i4>5</vt:i4>
      </vt:variant>
      <vt:variant>
        <vt:lpwstr/>
      </vt:variant>
      <vt:variant>
        <vt:lpwstr>_Toc275350875</vt:lpwstr>
      </vt:variant>
      <vt:variant>
        <vt:i4>1310778</vt:i4>
      </vt:variant>
      <vt:variant>
        <vt:i4>770</vt:i4>
      </vt:variant>
      <vt:variant>
        <vt:i4>0</vt:i4>
      </vt:variant>
      <vt:variant>
        <vt:i4>5</vt:i4>
      </vt:variant>
      <vt:variant>
        <vt:lpwstr/>
      </vt:variant>
      <vt:variant>
        <vt:lpwstr>_Toc275350874</vt:lpwstr>
      </vt:variant>
      <vt:variant>
        <vt:i4>1310778</vt:i4>
      </vt:variant>
      <vt:variant>
        <vt:i4>764</vt:i4>
      </vt:variant>
      <vt:variant>
        <vt:i4>0</vt:i4>
      </vt:variant>
      <vt:variant>
        <vt:i4>5</vt:i4>
      </vt:variant>
      <vt:variant>
        <vt:lpwstr/>
      </vt:variant>
      <vt:variant>
        <vt:lpwstr>_Toc275350873</vt:lpwstr>
      </vt:variant>
      <vt:variant>
        <vt:i4>1310778</vt:i4>
      </vt:variant>
      <vt:variant>
        <vt:i4>758</vt:i4>
      </vt:variant>
      <vt:variant>
        <vt:i4>0</vt:i4>
      </vt:variant>
      <vt:variant>
        <vt:i4>5</vt:i4>
      </vt:variant>
      <vt:variant>
        <vt:lpwstr/>
      </vt:variant>
      <vt:variant>
        <vt:lpwstr>_Toc275350872</vt:lpwstr>
      </vt:variant>
      <vt:variant>
        <vt:i4>1310778</vt:i4>
      </vt:variant>
      <vt:variant>
        <vt:i4>752</vt:i4>
      </vt:variant>
      <vt:variant>
        <vt:i4>0</vt:i4>
      </vt:variant>
      <vt:variant>
        <vt:i4>5</vt:i4>
      </vt:variant>
      <vt:variant>
        <vt:lpwstr/>
      </vt:variant>
      <vt:variant>
        <vt:lpwstr>_Toc275350871</vt:lpwstr>
      </vt:variant>
      <vt:variant>
        <vt:i4>1310778</vt:i4>
      </vt:variant>
      <vt:variant>
        <vt:i4>746</vt:i4>
      </vt:variant>
      <vt:variant>
        <vt:i4>0</vt:i4>
      </vt:variant>
      <vt:variant>
        <vt:i4>5</vt:i4>
      </vt:variant>
      <vt:variant>
        <vt:lpwstr/>
      </vt:variant>
      <vt:variant>
        <vt:lpwstr>_Toc275350870</vt:lpwstr>
      </vt:variant>
      <vt:variant>
        <vt:i4>1376314</vt:i4>
      </vt:variant>
      <vt:variant>
        <vt:i4>740</vt:i4>
      </vt:variant>
      <vt:variant>
        <vt:i4>0</vt:i4>
      </vt:variant>
      <vt:variant>
        <vt:i4>5</vt:i4>
      </vt:variant>
      <vt:variant>
        <vt:lpwstr/>
      </vt:variant>
      <vt:variant>
        <vt:lpwstr>_Toc275350869</vt:lpwstr>
      </vt:variant>
      <vt:variant>
        <vt:i4>1376314</vt:i4>
      </vt:variant>
      <vt:variant>
        <vt:i4>734</vt:i4>
      </vt:variant>
      <vt:variant>
        <vt:i4>0</vt:i4>
      </vt:variant>
      <vt:variant>
        <vt:i4>5</vt:i4>
      </vt:variant>
      <vt:variant>
        <vt:lpwstr/>
      </vt:variant>
      <vt:variant>
        <vt:lpwstr>_Toc275350868</vt:lpwstr>
      </vt:variant>
      <vt:variant>
        <vt:i4>1376314</vt:i4>
      </vt:variant>
      <vt:variant>
        <vt:i4>728</vt:i4>
      </vt:variant>
      <vt:variant>
        <vt:i4>0</vt:i4>
      </vt:variant>
      <vt:variant>
        <vt:i4>5</vt:i4>
      </vt:variant>
      <vt:variant>
        <vt:lpwstr/>
      </vt:variant>
      <vt:variant>
        <vt:lpwstr>_Toc275350867</vt:lpwstr>
      </vt:variant>
      <vt:variant>
        <vt:i4>1376314</vt:i4>
      </vt:variant>
      <vt:variant>
        <vt:i4>722</vt:i4>
      </vt:variant>
      <vt:variant>
        <vt:i4>0</vt:i4>
      </vt:variant>
      <vt:variant>
        <vt:i4>5</vt:i4>
      </vt:variant>
      <vt:variant>
        <vt:lpwstr/>
      </vt:variant>
      <vt:variant>
        <vt:lpwstr>_Toc275350866</vt:lpwstr>
      </vt:variant>
      <vt:variant>
        <vt:i4>1376314</vt:i4>
      </vt:variant>
      <vt:variant>
        <vt:i4>716</vt:i4>
      </vt:variant>
      <vt:variant>
        <vt:i4>0</vt:i4>
      </vt:variant>
      <vt:variant>
        <vt:i4>5</vt:i4>
      </vt:variant>
      <vt:variant>
        <vt:lpwstr/>
      </vt:variant>
      <vt:variant>
        <vt:lpwstr>_Toc275350865</vt:lpwstr>
      </vt:variant>
      <vt:variant>
        <vt:i4>1376314</vt:i4>
      </vt:variant>
      <vt:variant>
        <vt:i4>710</vt:i4>
      </vt:variant>
      <vt:variant>
        <vt:i4>0</vt:i4>
      </vt:variant>
      <vt:variant>
        <vt:i4>5</vt:i4>
      </vt:variant>
      <vt:variant>
        <vt:lpwstr/>
      </vt:variant>
      <vt:variant>
        <vt:lpwstr>_Toc275350864</vt:lpwstr>
      </vt:variant>
      <vt:variant>
        <vt:i4>1376314</vt:i4>
      </vt:variant>
      <vt:variant>
        <vt:i4>704</vt:i4>
      </vt:variant>
      <vt:variant>
        <vt:i4>0</vt:i4>
      </vt:variant>
      <vt:variant>
        <vt:i4>5</vt:i4>
      </vt:variant>
      <vt:variant>
        <vt:lpwstr/>
      </vt:variant>
      <vt:variant>
        <vt:lpwstr>_Toc275350863</vt:lpwstr>
      </vt:variant>
      <vt:variant>
        <vt:i4>1376314</vt:i4>
      </vt:variant>
      <vt:variant>
        <vt:i4>698</vt:i4>
      </vt:variant>
      <vt:variant>
        <vt:i4>0</vt:i4>
      </vt:variant>
      <vt:variant>
        <vt:i4>5</vt:i4>
      </vt:variant>
      <vt:variant>
        <vt:lpwstr/>
      </vt:variant>
      <vt:variant>
        <vt:lpwstr>_Toc275350862</vt:lpwstr>
      </vt:variant>
      <vt:variant>
        <vt:i4>1376314</vt:i4>
      </vt:variant>
      <vt:variant>
        <vt:i4>692</vt:i4>
      </vt:variant>
      <vt:variant>
        <vt:i4>0</vt:i4>
      </vt:variant>
      <vt:variant>
        <vt:i4>5</vt:i4>
      </vt:variant>
      <vt:variant>
        <vt:lpwstr/>
      </vt:variant>
      <vt:variant>
        <vt:lpwstr>_Toc275350861</vt:lpwstr>
      </vt:variant>
      <vt:variant>
        <vt:i4>1376314</vt:i4>
      </vt:variant>
      <vt:variant>
        <vt:i4>686</vt:i4>
      </vt:variant>
      <vt:variant>
        <vt:i4>0</vt:i4>
      </vt:variant>
      <vt:variant>
        <vt:i4>5</vt:i4>
      </vt:variant>
      <vt:variant>
        <vt:lpwstr/>
      </vt:variant>
      <vt:variant>
        <vt:lpwstr>_Toc275350860</vt:lpwstr>
      </vt:variant>
      <vt:variant>
        <vt:i4>1441850</vt:i4>
      </vt:variant>
      <vt:variant>
        <vt:i4>680</vt:i4>
      </vt:variant>
      <vt:variant>
        <vt:i4>0</vt:i4>
      </vt:variant>
      <vt:variant>
        <vt:i4>5</vt:i4>
      </vt:variant>
      <vt:variant>
        <vt:lpwstr/>
      </vt:variant>
      <vt:variant>
        <vt:lpwstr>_Toc275350859</vt:lpwstr>
      </vt:variant>
      <vt:variant>
        <vt:i4>1441850</vt:i4>
      </vt:variant>
      <vt:variant>
        <vt:i4>674</vt:i4>
      </vt:variant>
      <vt:variant>
        <vt:i4>0</vt:i4>
      </vt:variant>
      <vt:variant>
        <vt:i4>5</vt:i4>
      </vt:variant>
      <vt:variant>
        <vt:lpwstr/>
      </vt:variant>
      <vt:variant>
        <vt:lpwstr>_Toc275350858</vt:lpwstr>
      </vt:variant>
      <vt:variant>
        <vt:i4>1441850</vt:i4>
      </vt:variant>
      <vt:variant>
        <vt:i4>668</vt:i4>
      </vt:variant>
      <vt:variant>
        <vt:i4>0</vt:i4>
      </vt:variant>
      <vt:variant>
        <vt:i4>5</vt:i4>
      </vt:variant>
      <vt:variant>
        <vt:lpwstr/>
      </vt:variant>
      <vt:variant>
        <vt:lpwstr>_Toc275350857</vt:lpwstr>
      </vt:variant>
      <vt:variant>
        <vt:i4>1441850</vt:i4>
      </vt:variant>
      <vt:variant>
        <vt:i4>662</vt:i4>
      </vt:variant>
      <vt:variant>
        <vt:i4>0</vt:i4>
      </vt:variant>
      <vt:variant>
        <vt:i4>5</vt:i4>
      </vt:variant>
      <vt:variant>
        <vt:lpwstr/>
      </vt:variant>
      <vt:variant>
        <vt:lpwstr>_Toc275350856</vt:lpwstr>
      </vt:variant>
      <vt:variant>
        <vt:i4>1441850</vt:i4>
      </vt:variant>
      <vt:variant>
        <vt:i4>656</vt:i4>
      </vt:variant>
      <vt:variant>
        <vt:i4>0</vt:i4>
      </vt:variant>
      <vt:variant>
        <vt:i4>5</vt:i4>
      </vt:variant>
      <vt:variant>
        <vt:lpwstr/>
      </vt:variant>
      <vt:variant>
        <vt:lpwstr>_Toc275350855</vt:lpwstr>
      </vt:variant>
      <vt:variant>
        <vt:i4>1441850</vt:i4>
      </vt:variant>
      <vt:variant>
        <vt:i4>650</vt:i4>
      </vt:variant>
      <vt:variant>
        <vt:i4>0</vt:i4>
      </vt:variant>
      <vt:variant>
        <vt:i4>5</vt:i4>
      </vt:variant>
      <vt:variant>
        <vt:lpwstr/>
      </vt:variant>
      <vt:variant>
        <vt:lpwstr>_Toc275350854</vt:lpwstr>
      </vt:variant>
      <vt:variant>
        <vt:i4>1441850</vt:i4>
      </vt:variant>
      <vt:variant>
        <vt:i4>644</vt:i4>
      </vt:variant>
      <vt:variant>
        <vt:i4>0</vt:i4>
      </vt:variant>
      <vt:variant>
        <vt:i4>5</vt:i4>
      </vt:variant>
      <vt:variant>
        <vt:lpwstr/>
      </vt:variant>
      <vt:variant>
        <vt:lpwstr>_Toc275350853</vt:lpwstr>
      </vt:variant>
      <vt:variant>
        <vt:i4>1441850</vt:i4>
      </vt:variant>
      <vt:variant>
        <vt:i4>638</vt:i4>
      </vt:variant>
      <vt:variant>
        <vt:i4>0</vt:i4>
      </vt:variant>
      <vt:variant>
        <vt:i4>5</vt:i4>
      </vt:variant>
      <vt:variant>
        <vt:lpwstr/>
      </vt:variant>
      <vt:variant>
        <vt:lpwstr>_Toc275350852</vt:lpwstr>
      </vt:variant>
      <vt:variant>
        <vt:i4>1441850</vt:i4>
      </vt:variant>
      <vt:variant>
        <vt:i4>632</vt:i4>
      </vt:variant>
      <vt:variant>
        <vt:i4>0</vt:i4>
      </vt:variant>
      <vt:variant>
        <vt:i4>5</vt:i4>
      </vt:variant>
      <vt:variant>
        <vt:lpwstr/>
      </vt:variant>
      <vt:variant>
        <vt:lpwstr>_Toc275350851</vt:lpwstr>
      </vt:variant>
      <vt:variant>
        <vt:i4>1441850</vt:i4>
      </vt:variant>
      <vt:variant>
        <vt:i4>626</vt:i4>
      </vt:variant>
      <vt:variant>
        <vt:i4>0</vt:i4>
      </vt:variant>
      <vt:variant>
        <vt:i4>5</vt:i4>
      </vt:variant>
      <vt:variant>
        <vt:lpwstr/>
      </vt:variant>
      <vt:variant>
        <vt:lpwstr>_Toc275350850</vt:lpwstr>
      </vt:variant>
      <vt:variant>
        <vt:i4>1507386</vt:i4>
      </vt:variant>
      <vt:variant>
        <vt:i4>620</vt:i4>
      </vt:variant>
      <vt:variant>
        <vt:i4>0</vt:i4>
      </vt:variant>
      <vt:variant>
        <vt:i4>5</vt:i4>
      </vt:variant>
      <vt:variant>
        <vt:lpwstr/>
      </vt:variant>
      <vt:variant>
        <vt:lpwstr>_Toc275350849</vt:lpwstr>
      </vt:variant>
      <vt:variant>
        <vt:i4>1507386</vt:i4>
      </vt:variant>
      <vt:variant>
        <vt:i4>614</vt:i4>
      </vt:variant>
      <vt:variant>
        <vt:i4>0</vt:i4>
      </vt:variant>
      <vt:variant>
        <vt:i4>5</vt:i4>
      </vt:variant>
      <vt:variant>
        <vt:lpwstr/>
      </vt:variant>
      <vt:variant>
        <vt:lpwstr>_Toc275350848</vt:lpwstr>
      </vt:variant>
      <vt:variant>
        <vt:i4>1507386</vt:i4>
      </vt:variant>
      <vt:variant>
        <vt:i4>608</vt:i4>
      </vt:variant>
      <vt:variant>
        <vt:i4>0</vt:i4>
      </vt:variant>
      <vt:variant>
        <vt:i4>5</vt:i4>
      </vt:variant>
      <vt:variant>
        <vt:lpwstr/>
      </vt:variant>
      <vt:variant>
        <vt:lpwstr>_Toc275350847</vt:lpwstr>
      </vt:variant>
      <vt:variant>
        <vt:i4>1507386</vt:i4>
      </vt:variant>
      <vt:variant>
        <vt:i4>602</vt:i4>
      </vt:variant>
      <vt:variant>
        <vt:i4>0</vt:i4>
      </vt:variant>
      <vt:variant>
        <vt:i4>5</vt:i4>
      </vt:variant>
      <vt:variant>
        <vt:lpwstr/>
      </vt:variant>
      <vt:variant>
        <vt:lpwstr>_Toc275350846</vt:lpwstr>
      </vt:variant>
      <vt:variant>
        <vt:i4>1507386</vt:i4>
      </vt:variant>
      <vt:variant>
        <vt:i4>596</vt:i4>
      </vt:variant>
      <vt:variant>
        <vt:i4>0</vt:i4>
      </vt:variant>
      <vt:variant>
        <vt:i4>5</vt:i4>
      </vt:variant>
      <vt:variant>
        <vt:lpwstr/>
      </vt:variant>
      <vt:variant>
        <vt:lpwstr>_Toc275350845</vt:lpwstr>
      </vt:variant>
      <vt:variant>
        <vt:i4>1507386</vt:i4>
      </vt:variant>
      <vt:variant>
        <vt:i4>590</vt:i4>
      </vt:variant>
      <vt:variant>
        <vt:i4>0</vt:i4>
      </vt:variant>
      <vt:variant>
        <vt:i4>5</vt:i4>
      </vt:variant>
      <vt:variant>
        <vt:lpwstr/>
      </vt:variant>
      <vt:variant>
        <vt:lpwstr>_Toc275350844</vt:lpwstr>
      </vt:variant>
      <vt:variant>
        <vt:i4>1507386</vt:i4>
      </vt:variant>
      <vt:variant>
        <vt:i4>584</vt:i4>
      </vt:variant>
      <vt:variant>
        <vt:i4>0</vt:i4>
      </vt:variant>
      <vt:variant>
        <vt:i4>5</vt:i4>
      </vt:variant>
      <vt:variant>
        <vt:lpwstr/>
      </vt:variant>
      <vt:variant>
        <vt:lpwstr>_Toc275350843</vt:lpwstr>
      </vt:variant>
      <vt:variant>
        <vt:i4>1507386</vt:i4>
      </vt:variant>
      <vt:variant>
        <vt:i4>578</vt:i4>
      </vt:variant>
      <vt:variant>
        <vt:i4>0</vt:i4>
      </vt:variant>
      <vt:variant>
        <vt:i4>5</vt:i4>
      </vt:variant>
      <vt:variant>
        <vt:lpwstr/>
      </vt:variant>
      <vt:variant>
        <vt:lpwstr>_Toc275350842</vt:lpwstr>
      </vt:variant>
      <vt:variant>
        <vt:i4>1507386</vt:i4>
      </vt:variant>
      <vt:variant>
        <vt:i4>572</vt:i4>
      </vt:variant>
      <vt:variant>
        <vt:i4>0</vt:i4>
      </vt:variant>
      <vt:variant>
        <vt:i4>5</vt:i4>
      </vt:variant>
      <vt:variant>
        <vt:lpwstr/>
      </vt:variant>
      <vt:variant>
        <vt:lpwstr>_Toc275350841</vt:lpwstr>
      </vt:variant>
      <vt:variant>
        <vt:i4>1507386</vt:i4>
      </vt:variant>
      <vt:variant>
        <vt:i4>566</vt:i4>
      </vt:variant>
      <vt:variant>
        <vt:i4>0</vt:i4>
      </vt:variant>
      <vt:variant>
        <vt:i4>5</vt:i4>
      </vt:variant>
      <vt:variant>
        <vt:lpwstr/>
      </vt:variant>
      <vt:variant>
        <vt:lpwstr>_Toc275350840</vt:lpwstr>
      </vt:variant>
      <vt:variant>
        <vt:i4>1048634</vt:i4>
      </vt:variant>
      <vt:variant>
        <vt:i4>560</vt:i4>
      </vt:variant>
      <vt:variant>
        <vt:i4>0</vt:i4>
      </vt:variant>
      <vt:variant>
        <vt:i4>5</vt:i4>
      </vt:variant>
      <vt:variant>
        <vt:lpwstr/>
      </vt:variant>
      <vt:variant>
        <vt:lpwstr>_Toc275350839</vt:lpwstr>
      </vt:variant>
      <vt:variant>
        <vt:i4>1048634</vt:i4>
      </vt:variant>
      <vt:variant>
        <vt:i4>554</vt:i4>
      </vt:variant>
      <vt:variant>
        <vt:i4>0</vt:i4>
      </vt:variant>
      <vt:variant>
        <vt:i4>5</vt:i4>
      </vt:variant>
      <vt:variant>
        <vt:lpwstr/>
      </vt:variant>
      <vt:variant>
        <vt:lpwstr>_Toc275350838</vt:lpwstr>
      </vt:variant>
      <vt:variant>
        <vt:i4>1048634</vt:i4>
      </vt:variant>
      <vt:variant>
        <vt:i4>548</vt:i4>
      </vt:variant>
      <vt:variant>
        <vt:i4>0</vt:i4>
      </vt:variant>
      <vt:variant>
        <vt:i4>5</vt:i4>
      </vt:variant>
      <vt:variant>
        <vt:lpwstr/>
      </vt:variant>
      <vt:variant>
        <vt:lpwstr>_Toc275350837</vt:lpwstr>
      </vt:variant>
      <vt:variant>
        <vt:i4>1048634</vt:i4>
      </vt:variant>
      <vt:variant>
        <vt:i4>542</vt:i4>
      </vt:variant>
      <vt:variant>
        <vt:i4>0</vt:i4>
      </vt:variant>
      <vt:variant>
        <vt:i4>5</vt:i4>
      </vt:variant>
      <vt:variant>
        <vt:lpwstr/>
      </vt:variant>
      <vt:variant>
        <vt:lpwstr>_Toc275350836</vt:lpwstr>
      </vt:variant>
      <vt:variant>
        <vt:i4>1048634</vt:i4>
      </vt:variant>
      <vt:variant>
        <vt:i4>536</vt:i4>
      </vt:variant>
      <vt:variant>
        <vt:i4>0</vt:i4>
      </vt:variant>
      <vt:variant>
        <vt:i4>5</vt:i4>
      </vt:variant>
      <vt:variant>
        <vt:lpwstr/>
      </vt:variant>
      <vt:variant>
        <vt:lpwstr>_Toc275350835</vt:lpwstr>
      </vt:variant>
      <vt:variant>
        <vt:i4>1048634</vt:i4>
      </vt:variant>
      <vt:variant>
        <vt:i4>530</vt:i4>
      </vt:variant>
      <vt:variant>
        <vt:i4>0</vt:i4>
      </vt:variant>
      <vt:variant>
        <vt:i4>5</vt:i4>
      </vt:variant>
      <vt:variant>
        <vt:lpwstr/>
      </vt:variant>
      <vt:variant>
        <vt:lpwstr>_Toc275350834</vt:lpwstr>
      </vt:variant>
      <vt:variant>
        <vt:i4>1048634</vt:i4>
      </vt:variant>
      <vt:variant>
        <vt:i4>524</vt:i4>
      </vt:variant>
      <vt:variant>
        <vt:i4>0</vt:i4>
      </vt:variant>
      <vt:variant>
        <vt:i4>5</vt:i4>
      </vt:variant>
      <vt:variant>
        <vt:lpwstr/>
      </vt:variant>
      <vt:variant>
        <vt:lpwstr>_Toc275350833</vt:lpwstr>
      </vt:variant>
      <vt:variant>
        <vt:i4>1048634</vt:i4>
      </vt:variant>
      <vt:variant>
        <vt:i4>518</vt:i4>
      </vt:variant>
      <vt:variant>
        <vt:i4>0</vt:i4>
      </vt:variant>
      <vt:variant>
        <vt:i4>5</vt:i4>
      </vt:variant>
      <vt:variant>
        <vt:lpwstr/>
      </vt:variant>
      <vt:variant>
        <vt:lpwstr>_Toc275350832</vt:lpwstr>
      </vt:variant>
      <vt:variant>
        <vt:i4>1048634</vt:i4>
      </vt:variant>
      <vt:variant>
        <vt:i4>512</vt:i4>
      </vt:variant>
      <vt:variant>
        <vt:i4>0</vt:i4>
      </vt:variant>
      <vt:variant>
        <vt:i4>5</vt:i4>
      </vt:variant>
      <vt:variant>
        <vt:lpwstr/>
      </vt:variant>
      <vt:variant>
        <vt:lpwstr>_Toc275350831</vt:lpwstr>
      </vt:variant>
      <vt:variant>
        <vt:i4>1048634</vt:i4>
      </vt:variant>
      <vt:variant>
        <vt:i4>506</vt:i4>
      </vt:variant>
      <vt:variant>
        <vt:i4>0</vt:i4>
      </vt:variant>
      <vt:variant>
        <vt:i4>5</vt:i4>
      </vt:variant>
      <vt:variant>
        <vt:lpwstr/>
      </vt:variant>
      <vt:variant>
        <vt:lpwstr>_Toc275350830</vt:lpwstr>
      </vt:variant>
      <vt:variant>
        <vt:i4>1114170</vt:i4>
      </vt:variant>
      <vt:variant>
        <vt:i4>500</vt:i4>
      </vt:variant>
      <vt:variant>
        <vt:i4>0</vt:i4>
      </vt:variant>
      <vt:variant>
        <vt:i4>5</vt:i4>
      </vt:variant>
      <vt:variant>
        <vt:lpwstr/>
      </vt:variant>
      <vt:variant>
        <vt:lpwstr>_Toc275350829</vt:lpwstr>
      </vt:variant>
      <vt:variant>
        <vt:i4>1114170</vt:i4>
      </vt:variant>
      <vt:variant>
        <vt:i4>494</vt:i4>
      </vt:variant>
      <vt:variant>
        <vt:i4>0</vt:i4>
      </vt:variant>
      <vt:variant>
        <vt:i4>5</vt:i4>
      </vt:variant>
      <vt:variant>
        <vt:lpwstr/>
      </vt:variant>
      <vt:variant>
        <vt:lpwstr>_Toc275350828</vt:lpwstr>
      </vt:variant>
      <vt:variant>
        <vt:i4>1114170</vt:i4>
      </vt:variant>
      <vt:variant>
        <vt:i4>488</vt:i4>
      </vt:variant>
      <vt:variant>
        <vt:i4>0</vt:i4>
      </vt:variant>
      <vt:variant>
        <vt:i4>5</vt:i4>
      </vt:variant>
      <vt:variant>
        <vt:lpwstr/>
      </vt:variant>
      <vt:variant>
        <vt:lpwstr>_Toc275350827</vt:lpwstr>
      </vt:variant>
      <vt:variant>
        <vt:i4>1114170</vt:i4>
      </vt:variant>
      <vt:variant>
        <vt:i4>482</vt:i4>
      </vt:variant>
      <vt:variant>
        <vt:i4>0</vt:i4>
      </vt:variant>
      <vt:variant>
        <vt:i4>5</vt:i4>
      </vt:variant>
      <vt:variant>
        <vt:lpwstr/>
      </vt:variant>
      <vt:variant>
        <vt:lpwstr>_Toc275350826</vt:lpwstr>
      </vt:variant>
      <vt:variant>
        <vt:i4>1114170</vt:i4>
      </vt:variant>
      <vt:variant>
        <vt:i4>476</vt:i4>
      </vt:variant>
      <vt:variant>
        <vt:i4>0</vt:i4>
      </vt:variant>
      <vt:variant>
        <vt:i4>5</vt:i4>
      </vt:variant>
      <vt:variant>
        <vt:lpwstr/>
      </vt:variant>
      <vt:variant>
        <vt:lpwstr>_Toc275350825</vt:lpwstr>
      </vt:variant>
      <vt:variant>
        <vt:i4>1114170</vt:i4>
      </vt:variant>
      <vt:variant>
        <vt:i4>470</vt:i4>
      </vt:variant>
      <vt:variant>
        <vt:i4>0</vt:i4>
      </vt:variant>
      <vt:variant>
        <vt:i4>5</vt:i4>
      </vt:variant>
      <vt:variant>
        <vt:lpwstr/>
      </vt:variant>
      <vt:variant>
        <vt:lpwstr>_Toc275350824</vt:lpwstr>
      </vt:variant>
      <vt:variant>
        <vt:i4>1114170</vt:i4>
      </vt:variant>
      <vt:variant>
        <vt:i4>464</vt:i4>
      </vt:variant>
      <vt:variant>
        <vt:i4>0</vt:i4>
      </vt:variant>
      <vt:variant>
        <vt:i4>5</vt:i4>
      </vt:variant>
      <vt:variant>
        <vt:lpwstr/>
      </vt:variant>
      <vt:variant>
        <vt:lpwstr>_Toc275350823</vt:lpwstr>
      </vt:variant>
      <vt:variant>
        <vt:i4>1114170</vt:i4>
      </vt:variant>
      <vt:variant>
        <vt:i4>458</vt:i4>
      </vt:variant>
      <vt:variant>
        <vt:i4>0</vt:i4>
      </vt:variant>
      <vt:variant>
        <vt:i4>5</vt:i4>
      </vt:variant>
      <vt:variant>
        <vt:lpwstr/>
      </vt:variant>
      <vt:variant>
        <vt:lpwstr>_Toc275350822</vt:lpwstr>
      </vt:variant>
      <vt:variant>
        <vt:i4>1114170</vt:i4>
      </vt:variant>
      <vt:variant>
        <vt:i4>452</vt:i4>
      </vt:variant>
      <vt:variant>
        <vt:i4>0</vt:i4>
      </vt:variant>
      <vt:variant>
        <vt:i4>5</vt:i4>
      </vt:variant>
      <vt:variant>
        <vt:lpwstr/>
      </vt:variant>
      <vt:variant>
        <vt:lpwstr>_Toc275350821</vt:lpwstr>
      </vt:variant>
      <vt:variant>
        <vt:i4>1114170</vt:i4>
      </vt:variant>
      <vt:variant>
        <vt:i4>446</vt:i4>
      </vt:variant>
      <vt:variant>
        <vt:i4>0</vt:i4>
      </vt:variant>
      <vt:variant>
        <vt:i4>5</vt:i4>
      </vt:variant>
      <vt:variant>
        <vt:lpwstr/>
      </vt:variant>
      <vt:variant>
        <vt:lpwstr>_Toc275350820</vt:lpwstr>
      </vt:variant>
      <vt:variant>
        <vt:i4>1179706</vt:i4>
      </vt:variant>
      <vt:variant>
        <vt:i4>440</vt:i4>
      </vt:variant>
      <vt:variant>
        <vt:i4>0</vt:i4>
      </vt:variant>
      <vt:variant>
        <vt:i4>5</vt:i4>
      </vt:variant>
      <vt:variant>
        <vt:lpwstr/>
      </vt:variant>
      <vt:variant>
        <vt:lpwstr>_Toc275350819</vt:lpwstr>
      </vt:variant>
      <vt:variant>
        <vt:i4>1179706</vt:i4>
      </vt:variant>
      <vt:variant>
        <vt:i4>434</vt:i4>
      </vt:variant>
      <vt:variant>
        <vt:i4>0</vt:i4>
      </vt:variant>
      <vt:variant>
        <vt:i4>5</vt:i4>
      </vt:variant>
      <vt:variant>
        <vt:lpwstr/>
      </vt:variant>
      <vt:variant>
        <vt:lpwstr>_Toc275350818</vt:lpwstr>
      </vt:variant>
      <vt:variant>
        <vt:i4>1179706</vt:i4>
      </vt:variant>
      <vt:variant>
        <vt:i4>428</vt:i4>
      </vt:variant>
      <vt:variant>
        <vt:i4>0</vt:i4>
      </vt:variant>
      <vt:variant>
        <vt:i4>5</vt:i4>
      </vt:variant>
      <vt:variant>
        <vt:lpwstr/>
      </vt:variant>
      <vt:variant>
        <vt:lpwstr>_Toc275350817</vt:lpwstr>
      </vt:variant>
      <vt:variant>
        <vt:i4>1179706</vt:i4>
      </vt:variant>
      <vt:variant>
        <vt:i4>422</vt:i4>
      </vt:variant>
      <vt:variant>
        <vt:i4>0</vt:i4>
      </vt:variant>
      <vt:variant>
        <vt:i4>5</vt:i4>
      </vt:variant>
      <vt:variant>
        <vt:lpwstr/>
      </vt:variant>
      <vt:variant>
        <vt:lpwstr>_Toc275350816</vt:lpwstr>
      </vt:variant>
      <vt:variant>
        <vt:i4>1179706</vt:i4>
      </vt:variant>
      <vt:variant>
        <vt:i4>416</vt:i4>
      </vt:variant>
      <vt:variant>
        <vt:i4>0</vt:i4>
      </vt:variant>
      <vt:variant>
        <vt:i4>5</vt:i4>
      </vt:variant>
      <vt:variant>
        <vt:lpwstr/>
      </vt:variant>
      <vt:variant>
        <vt:lpwstr>_Toc275350815</vt:lpwstr>
      </vt:variant>
      <vt:variant>
        <vt:i4>1179706</vt:i4>
      </vt:variant>
      <vt:variant>
        <vt:i4>410</vt:i4>
      </vt:variant>
      <vt:variant>
        <vt:i4>0</vt:i4>
      </vt:variant>
      <vt:variant>
        <vt:i4>5</vt:i4>
      </vt:variant>
      <vt:variant>
        <vt:lpwstr/>
      </vt:variant>
      <vt:variant>
        <vt:lpwstr>_Toc275350814</vt:lpwstr>
      </vt:variant>
      <vt:variant>
        <vt:i4>1179706</vt:i4>
      </vt:variant>
      <vt:variant>
        <vt:i4>404</vt:i4>
      </vt:variant>
      <vt:variant>
        <vt:i4>0</vt:i4>
      </vt:variant>
      <vt:variant>
        <vt:i4>5</vt:i4>
      </vt:variant>
      <vt:variant>
        <vt:lpwstr/>
      </vt:variant>
      <vt:variant>
        <vt:lpwstr>_Toc275350813</vt:lpwstr>
      </vt:variant>
      <vt:variant>
        <vt:i4>1179706</vt:i4>
      </vt:variant>
      <vt:variant>
        <vt:i4>398</vt:i4>
      </vt:variant>
      <vt:variant>
        <vt:i4>0</vt:i4>
      </vt:variant>
      <vt:variant>
        <vt:i4>5</vt:i4>
      </vt:variant>
      <vt:variant>
        <vt:lpwstr/>
      </vt:variant>
      <vt:variant>
        <vt:lpwstr>_Toc275350812</vt:lpwstr>
      </vt:variant>
      <vt:variant>
        <vt:i4>1179706</vt:i4>
      </vt:variant>
      <vt:variant>
        <vt:i4>392</vt:i4>
      </vt:variant>
      <vt:variant>
        <vt:i4>0</vt:i4>
      </vt:variant>
      <vt:variant>
        <vt:i4>5</vt:i4>
      </vt:variant>
      <vt:variant>
        <vt:lpwstr/>
      </vt:variant>
      <vt:variant>
        <vt:lpwstr>_Toc275350811</vt:lpwstr>
      </vt:variant>
      <vt:variant>
        <vt:i4>1179706</vt:i4>
      </vt:variant>
      <vt:variant>
        <vt:i4>386</vt:i4>
      </vt:variant>
      <vt:variant>
        <vt:i4>0</vt:i4>
      </vt:variant>
      <vt:variant>
        <vt:i4>5</vt:i4>
      </vt:variant>
      <vt:variant>
        <vt:lpwstr/>
      </vt:variant>
      <vt:variant>
        <vt:lpwstr>_Toc275350810</vt:lpwstr>
      </vt:variant>
      <vt:variant>
        <vt:i4>1245242</vt:i4>
      </vt:variant>
      <vt:variant>
        <vt:i4>380</vt:i4>
      </vt:variant>
      <vt:variant>
        <vt:i4>0</vt:i4>
      </vt:variant>
      <vt:variant>
        <vt:i4>5</vt:i4>
      </vt:variant>
      <vt:variant>
        <vt:lpwstr/>
      </vt:variant>
      <vt:variant>
        <vt:lpwstr>_Toc275350809</vt:lpwstr>
      </vt:variant>
      <vt:variant>
        <vt:i4>1245242</vt:i4>
      </vt:variant>
      <vt:variant>
        <vt:i4>374</vt:i4>
      </vt:variant>
      <vt:variant>
        <vt:i4>0</vt:i4>
      </vt:variant>
      <vt:variant>
        <vt:i4>5</vt:i4>
      </vt:variant>
      <vt:variant>
        <vt:lpwstr/>
      </vt:variant>
      <vt:variant>
        <vt:lpwstr>_Toc275350808</vt:lpwstr>
      </vt:variant>
      <vt:variant>
        <vt:i4>1245242</vt:i4>
      </vt:variant>
      <vt:variant>
        <vt:i4>368</vt:i4>
      </vt:variant>
      <vt:variant>
        <vt:i4>0</vt:i4>
      </vt:variant>
      <vt:variant>
        <vt:i4>5</vt:i4>
      </vt:variant>
      <vt:variant>
        <vt:lpwstr/>
      </vt:variant>
      <vt:variant>
        <vt:lpwstr>_Toc275350807</vt:lpwstr>
      </vt:variant>
      <vt:variant>
        <vt:i4>1245242</vt:i4>
      </vt:variant>
      <vt:variant>
        <vt:i4>362</vt:i4>
      </vt:variant>
      <vt:variant>
        <vt:i4>0</vt:i4>
      </vt:variant>
      <vt:variant>
        <vt:i4>5</vt:i4>
      </vt:variant>
      <vt:variant>
        <vt:lpwstr/>
      </vt:variant>
      <vt:variant>
        <vt:lpwstr>_Toc275350806</vt:lpwstr>
      </vt:variant>
      <vt:variant>
        <vt:i4>1245242</vt:i4>
      </vt:variant>
      <vt:variant>
        <vt:i4>356</vt:i4>
      </vt:variant>
      <vt:variant>
        <vt:i4>0</vt:i4>
      </vt:variant>
      <vt:variant>
        <vt:i4>5</vt:i4>
      </vt:variant>
      <vt:variant>
        <vt:lpwstr/>
      </vt:variant>
      <vt:variant>
        <vt:lpwstr>_Toc275350805</vt:lpwstr>
      </vt:variant>
      <vt:variant>
        <vt:i4>1245242</vt:i4>
      </vt:variant>
      <vt:variant>
        <vt:i4>350</vt:i4>
      </vt:variant>
      <vt:variant>
        <vt:i4>0</vt:i4>
      </vt:variant>
      <vt:variant>
        <vt:i4>5</vt:i4>
      </vt:variant>
      <vt:variant>
        <vt:lpwstr/>
      </vt:variant>
      <vt:variant>
        <vt:lpwstr>_Toc275350804</vt:lpwstr>
      </vt:variant>
      <vt:variant>
        <vt:i4>1245242</vt:i4>
      </vt:variant>
      <vt:variant>
        <vt:i4>344</vt:i4>
      </vt:variant>
      <vt:variant>
        <vt:i4>0</vt:i4>
      </vt:variant>
      <vt:variant>
        <vt:i4>5</vt:i4>
      </vt:variant>
      <vt:variant>
        <vt:lpwstr/>
      </vt:variant>
      <vt:variant>
        <vt:lpwstr>_Toc275350803</vt:lpwstr>
      </vt:variant>
      <vt:variant>
        <vt:i4>1245242</vt:i4>
      </vt:variant>
      <vt:variant>
        <vt:i4>338</vt:i4>
      </vt:variant>
      <vt:variant>
        <vt:i4>0</vt:i4>
      </vt:variant>
      <vt:variant>
        <vt:i4>5</vt:i4>
      </vt:variant>
      <vt:variant>
        <vt:lpwstr/>
      </vt:variant>
      <vt:variant>
        <vt:lpwstr>_Toc275350802</vt:lpwstr>
      </vt:variant>
      <vt:variant>
        <vt:i4>1245242</vt:i4>
      </vt:variant>
      <vt:variant>
        <vt:i4>332</vt:i4>
      </vt:variant>
      <vt:variant>
        <vt:i4>0</vt:i4>
      </vt:variant>
      <vt:variant>
        <vt:i4>5</vt:i4>
      </vt:variant>
      <vt:variant>
        <vt:lpwstr/>
      </vt:variant>
      <vt:variant>
        <vt:lpwstr>_Toc275350801</vt:lpwstr>
      </vt:variant>
      <vt:variant>
        <vt:i4>1245242</vt:i4>
      </vt:variant>
      <vt:variant>
        <vt:i4>326</vt:i4>
      </vt:variant>
      <vt:variant>
        <vt:i4>0</vt:i4>
      </vt:variant>
      <vt:variant>
        <vt:i4>5</vt:i4>
      </vt:variant>
      <vt:variant>
        <vt:lpwstr/>
      </vt:variant>
      <vt:variant>
        <vt:lpwstr>_Toc275350800</vt:lpwstr>
      </vt:variant>
      <vt:variant>
        <vt:i4>1703989</vt:i4>
      </vt:variant>
      <vt:variant>
        <vt:i4>320</vt:i4>
      </vt:variant>
      <vt:variant>
        <vt:i4>0</vt:i4>
      </vt:variant>
      <vt:variant>
        <vt:i4>5</vt:i4>
      </vt:variant>
      <vt:variant>
        <vt:lpwstr/>
      </vt:variant>
      <vt:variant>
        <vt:lpwstr>_Toc275350799</vt:lpwstr>
      </vt:variant>
      <vt:variant>
        <vt:i4>1703989</vt:i4>
      </vt:variant>
      <vt:variant>
        <vt:i4>314</vt:i4>
      </vt:variant>
      <vt:variant>
        <vt:i4>0</vt:i4>
      </vt:variant>
      <vt:variant>
        <vt:i4>5</vt:i4>
      </vt:variant>
      <vt:variant>
        <vt:lpwstr/>
      </vt:variant>
      <vt:variant>
        <vt:lpwstr>_Toc275350798</vt:lpwstr>
      </vt:variant>
      <vt:variant>
        <vt:i4>1703989</vt:i4>
      </vt:variant>
      <vt:variant>
        <vt:i4>308</vt:i4>
      </vt:variant>
      <vt:variant>
        <vt:i4>0</vt:i4>
      </vt:variant>
      <vt:variant>
        <vt:i4>5</vt:i4>
      </vt:variant>
      <vt:variant>
        <vt:lpwstr/>
      </vt:variant>
      <vt:variant>
        <vt:lpwstr>_Toc275350797</vt:lpwstr>
      </vt:variant>
      <vt:variant>
        <vt:i4>1703989</vt:i4>
      </vt:variant>
      <vt:variant>
        <vt:i4>302</vt:i4>
      </vt:variant>
      <vt:variant>
        <vt:i4>0</vt:i4>
      </vt:variant>
      <vt:variant>
        <vt:i4>5</vt:i4>
      </vt:variant>
      <vt:variant>
        <vt:lpwstr/>
      </vt:variant>
      <vt:variant>
        <vt:lpwstr>_Toc275350796</vt:lpwstr>
      </vt:variant>
      <vt:variant>
        <vt:i4>1703989</vt:i4>
      </vt:variant>
      <vt:variant>
        <vt:i4>296</vt:i4>
      </vt:variant>
      <vt:variant>
        <vt:i4>0</vt:i4>
      </vt:variant>
      <vt:variant>
        <vt:i4>5</vt:i4>
      </vt:variant>
      <vt:variant>
        <vt:lpwstr/>
      </vt:variant>
      <vt:variant>
        <vt:lpwstr>_Toc275350795</vt:lpwstr>
      </vt:variant>
      <vt:variant>
        <vt:i4>1703989</vt:i4>
      </vt:variant>
      <vt:variant>
        <vt:i4>290</vt:i4>
      </vt:variant>
      <vt:variant>
        <vt:i4>0</vt:i4>
      </vt:variant>
      <vt:variant>
        <vt:i4>5</vt:i4>
      </vt:variant>
      <vt:variant>
        <vt:lpwstr/>
      </vt:variant>
      <vt:variant>
        <vt:lpwstr>_Toc275350794</vt:lpwstr>
      </vt:variant>
      <vt:variant>
        <vt:i4>1703989</vt:i4>
      </vt:variant>
      <vt:variant>
        <vt:i4>284</vt:i4>
      </vt:variant>
      <vt:variant>
        <vt:i4>0</vt:i4>
      </vt:variant>
      <vt:variant>
        <vt:i4>5</vt:i4>
      </vt:variant>
      <vt:variant>
        <vt:lpwstr/>
      </vt:variant>
      <vt:variant>
        <vt:lpwstr>_Toc275350793</vt:lpwstr>
      </vt:variant>
      <vt:variant>
        <vt:i4>1703989</vt:i4>
      </vt:variant>
      <vt:variant>
        <vt:i4>278</vt:i4>
      </vt:variant>
      <vt:variant>
        <vt:i4>0</vt:i4>
      </vt:variant>
      <vt:variant>
        <vt:i4>5</vt:i4>
      </vt:variant>
      <vt:variant>
        <vt:lpwstr/>
      </vt:variant>
      <vt:variant>
        <vt:lpwstr>_Toc275350792</vt:lpwstr>
      </vt:variant>
      <vt:variant>
        <vt:i4>1703989</vt:i4>
      </vt:variant>
      <vt:variant>
        <vt:i4>272</vt:i4>
      </vt:variant>
      <vt:variant>
        <vt:i4>0</vt:i4>
      </vt:variant>
      <vt:variant>
        <vt:i4>5</vt:i4>
      </vt:variant>
      <vt:variant>
        <vt:lpwstr/>
      </vt:variant>
      <vt:variant>
        <vt:lpwstr>_Toc275350791</vt:lpwstr>
      </vt:variant>
      <vt:variant>
        <vt:i4>1703989</vt:i4>
      </vt:variant>
      <vt:variant>
        <vt:i4>266</vt:i4>
      </vt:variant>
      <vt:variant>
        <vt:i4>0</vt:i4>
      </vt:variant>
      <vt:variant>
        <vt:i4>5</vt:i4>
      </vt:variant>
      <vt:variant>
        <vt:lpwstr/>
      </vt:variant>
      <vt:variant>
        <vt:lpwstr>_Toc275350790</vt:lpwstr>
      </vt:variant>
      <vt:variant>
        <vt:i4>1769525</vt:i4>
      </vt:variant>
      <vt:variant>
        <vt:i4>260</vt:i4>
      </vt:variant>
      <vt:variant>
        <vt:i4>0</vt:i4>
      </vt:variant>
      <vt:variant>
        <vt:i4>5</vt:i4>
      </vt:variant>
      <vt:variant>
        <vt:lpwstr/>
      </vt:variant>
      <vt:variant>
        <vt:lpwstr>_Toc275350789</vt:lpwstr>
      </vt:variant>
      <vt:variant>
        <vt:i4>1769525</vt:i4>
      </vt:variant>
      <vt:variant>
        <vt:i4>254</vt:i4>
      </vt:variant>
      <vt:variant>
        <vt:i4>0</vt:i4>
      </vt:variant>
      <vt:variant>
        <vt:i4>5</vt:i4>
      </vt:variant>
      <vt:variant>
        <vt:lpwstr/>
      </vt:variant>
      <vt:variant>
        <vt:lpwstr>_Toc275350788</vt:lpwstr>
      </vt:variant>
      <vt:variant>
        <vt:i4>1769525</vt:i4>
      </vt:variant>
      <vt:variant>
        <vt:i4>248</vt:i4>
      </vt:variant>
      <vt:variant>
        <vt:i4>0</vt:i4>
      </vt:variant>
      <vt:variant>
        <vt:i4>5</vt:i4>
      </vt:variant>
      <vt:variant>
        <vt:lpwstr/>
      </vt:variant>
      <vt:variant>
        <vt:lpwstr>_Toc275350787</vt:lpwstr>
      </vt:variant>
      <vt:variant>
        <vt:i4>1769525</vt:i4>
      </vt:variant>
      <vt:variant>
        <vt:i4>242</vt:i4>
      </vt:variant>
      <vt:variant>
        <vt:i4>0</vt:i4>
      </vt:variant>
      <vt:variant>
        <vt:i4>5</vt:i4>
      </vt:variant>
      <vt:variant>
        <vt:lpwstr/>
      </vt:variant>
      <vt:variant>
        <vt:lpwstr>_Toc275350786</vt:lpwstr>
      </vt:variant>
      <vt:variant>
        <vt:i4>1769525</vt:i4>
      </vt:variant>
      <vt:variant>
        <vt:i4>236</vt:i4>
      </vt:variant>
      <vt:variant>
        <vt:i4>0</vt:i4>
      </vt:variant>
      <vt:variant>
        <vt:i4>5</vt:i4>
      </vt:variant>
      <vt:variant>
        <vt:lpwstr/>
      </vt:variant>
      <vt:variant>
        <vt:lpwstr>_Toc275350785</vt:lpwstr>
      </vt:variant>
      <vt:variant>
        <vt:i4>1769525</vt:i4>
      </vt:variant>
      <vt:variant>
        <vt:i4>230</vt:i4>
      </vt:variant>
      <vt:variant>
        <vt:i4>0</vt:i4>
      </vt:variant>
      <vt:variant>
        <vt:i4>5</vt:i4>
      </vt:variant>
      <vt:variant>
        <vt:lpwstr/>
      </vt:variant>
      <vt:variant>
        <vt:lpwstr>_Toc275350784</vt:lpwstr>
      </vt:variant>
      <vt:variant>
        <vt:i4>1769525</vt:i4>
      </vt:variant>
      <vt:variant>
        <vt:i4>224</vt:i4>
      </vt:variant>
      <vt:variant>
        <vt:i4>0</vt:i4>
      </vt:variant>
      <vt:variant>
        <vt:i4>5</vt:i4>
      </vt:variant>
      <vt:variant>
        <vt:lpwstr/>
      </vt:variant>
      <vt:variant>
        <vt:lpwstr>_Toc275350783</vt:lpwstr>
      </vt:variant>
      <vt:variant>
        <vt:i4>1769525</vt:i4>
      </vt:variant>
      <vt:variant>
        <vt:i4>218</vt:i4>
      </vt:variant>
      <vt:variant>
        <vt:i4>0</vt:i4>
      </vt:variant>
      <vt:variant>
        <vt:i4>5</vt:i4>
      </vt:variant>
      <vt:variant>
        <vt:lpwstr/>
      </vt:variant>
      <vt:variant>
        <vt:lpwstr>_Toc275350782</vt:lpwstr>
      </vt:variant>
      <vt:variant>
        <vt:i4>1769525</vt:i4>
      </vt:variant>
      <vt:variant>
        <vt:i4>212</vt:i4>
      </vt:variant>
      <vt:variant>
        <vt:i4>0</vt:i4>
      </vt:variant>
      <vt:variant>
        <vt:i4>5</vt:i4>
      </vt:variant>
      <vt:variant>
        <vt:lpwstr/>
      </vt:variant>
      <vt:variant>
        <vt:lpwstr>_Toc275350781</vt:lpwstr>
      </vt:variant>
      <vt:variant>
        <vt:i4>1769525</vt:i4>
      </vt:variant>
      <vt:variant>
        <vt:i4>206</vt:i4>
      </vt:variant>
      <vt:variant>
        <vt:i4>0</vt:i4>
      </vt:variant>
      <vt:variant>
        <vt:i4>5</vt:i4>
      </vt:variant>
      <vt:variant>
        <vt:lpwstr/>
      </vt:variant>
      <vt:variant>
        <vt:lpwstr>_Toc275350780</vt:lpwstr>
      </vt:variant>
      <vt:variant>
        <vt:i4>1310773</vt:i4>
      </vt:variant>
      <vt:variant>
        <vt:i4>200</vt:i4>
      </vt:variant>
      <vt:variant>
        <vt:i4>0</vt:i4>
      </vt:variant>
      <vt:variant>
        <vt:i4>5</vt:i4>
      </vt:variant>
      <vt:variant>
        <vt:lpwstr/>
      </vt:variant>
      <vt:variant>
        <vt:lpwstr>_Toc275350779</vt:lpwstr>
      </vt:variant>
      <vt:variant>
        <vt:i4>1310773</vt:i4>
      </vt:variant>
      <vt:variant>
        <vt:i4>194</vt:i4>
      </vt:variant>
      <vt:variant>
        <vt:i4>0</vt:i4>
      </vt:variant>
      <vt:variant>
        <vt:i4>5</vt:i4>
      </vt:variant>
      <vt:variant>
        <vt:lpwstr/>
      </vt:variant>
      <vt:variant>
        <vt:lpwstr>_Toc275350778</vt:lpwstr>
      </vt:variant>
      <vt:variant>
        <vt:i4>1310773</vt:i4>
      </vt:variant>
      <vt:variant>
        <vt:i4>188</vt:i4>
      </vt:variant>
      <vt:variant>
        <vt:i4>0</vt:i4>
      </vt:variant>
      <vt:variant>
        <vt:i4>5</vt:i4>
      </vt:variant>
      <vt:variant>
        <vt:lpwstr/>
      </vt:variant>
      <vt:variant>
        <vt:lpwstr>_Toc275350777</vt:lpwstr>
      </vt:variant>
      <vt:variant>
        <vt:i4>1310773</vt:i4>
      </vt:variant>
      <vt:variant>
        <vt:i4>182</vt:i4>
      </vt:variant>
      <vt:variant>
        <vt:i4>0</vt:i4>
      </vt:variant>
      <vt:variant>
        <vt:i4>5</vt:i4>
      </vt:variant>
      <vt:variant>
        <vt:lpwstr/>
      </vt:variant>
      <vt:variant>
        <vt:lpwstr>_Toc275350776</vt:lpwstr>
      </vt:variant>
      <vt:variant>
        <vt:i4>1310773</vt:i4>
      </vt:variant>
      <vt:variant>
        <vt:i4>176</vt:i4>
      </vt:variant>
      <vt:variant>
        <vt:i4>0</vt:i4>
      </vt:variant>
      <vt:variant>
        <vt:i4>5</vt:i4>
      </vt:variant>
      <vt:variant>
        <vt:lpwstr/>
      </vt:variant>
      <vt:variant>
        <vt:lpwstr>_Toc275350775</vt:lpwstr>
      </vt:variant>
      <vt:variant>
        <vt:i4>1310773</vt:i4>
      </vt:variant>
      <vt:variant>
        <vt:i4>170</vt:i4>
      </vt:variant>
      <vt:variant>
        <vt:i4>0</vt:i4>
      </vt:variant>
      <vt:variant>
        <vt:i4>5</vt:i4>
      </vt:variant>
      <vt:variant>
        <vt:lpwstr/>
      </vt:variant>
      <vt:variant>
        <vt:lpwstr>_Toc275350774</vt:lpwstr>
      </vt:variant>
      <vt:variant>
        <vt:i4>1310773</vt:i4>
      </vt:variant>
      <vt:variant>
        <vt:i4>164</vt:i4>
      </vt:variant>
      <vt:variant>
        <vt:i4>0</vt:i4>
      </vt:variant>
      <vt:variant>
        <vt:i4>5</vt:i4>
      </vt:variant>
      <vt:variant>
        <vt:lpwstr/>
      </vt:variant>
      <vt:variant>
        <vt:lpwstr>_Toc275350773</vt:lpwstr>
      </vt:variant>
      <vt:variant>
        <vt:i4>1310773</vt:i4>
      </vt:variant>
      <vt:variant>
        <vt:i4>158</vt:i4>
      </vt:variant>
      <vt:variant>
        <vt:i4>0</vt:i4>
      </vt:variant>
      <vt:variant>
        <vt:i4>5</vt:i4>
      </vt:variant>
      <vt:variant>
        <vt:lpwstr/>
      </vt:variant>
      <vt:variant>
        <vt:lpwstr>_Toc275350772</vt:lpwstr>
      </vt:variant>
      <vt:variant>
        <vt:i4>1310773</vt:i4>
      </vt:variant>
      <vt:variant>
        <vt:i4>152</vt:i4>
      </vt:variant>
      <vt:variant>
        <vt:i4>0</vt:i4>
      </vt:variant>
      <vt:variant>
        <vt:i4>5</vt:i4>
      </vt:variant>
      <vt:variant>
        <vt:lpwstr/>
      </vt:variant>
      <vt:variant>
        <vt:lpwstr>_Toc275350771</vt:lpwstr>
      </vt:variant>
      <vt:variant>
        <vt:i4>1310773</vt:i4>
      </vt:variant>
      <vt:variant>
        <vt:i4>146</vt:i4>
      </vt:variant>
      <vt:variant>
        <vt:i4>0</vt:i4>
      </vt:variant>
      <vt:variant>
        <vt:i4>5</vt:i4>
      </vt:variant>
      <vt:variant>
        <vt:lpwstr/>
      </vt:variant>
      <vt:variant>
        <vt:lpwstr>_Toc275350770</vt:lpwstr>
      </vt:variant>
      <vt:variant>
        <vt:i4>1376309</vt:i4>
      </vt:variant>
      <vt:variant>
        <vt:i4>140</vt:i4>
      </vt:variant>
      <vt:variant>
        <vt:i4>0</vt:i4>
      </vt:variant>
      <vt:variant>
        <vt:i4>5</vt:i4>
      </vt:variant>
      <vt:variant>
        <vt:lpwstr/>
      </vt:variant>
      <vt:variant>
        <vt:lpwstr>_Toc275350769</vt:lpwstr>
      </vt:variant>
      <vt:variant>
        <vt:i4>1376309</vt:i4>
      </vt:variant>
      <vt:variant>
        <vt:i4>134</vt:i4>
      </vt:variant>
      <vt:variant>
        <vt:i4>0</vt:i4>
      </vt:variant>
      <vt:variant>
        <vt:i4>5</vt:i4>
      </vt:variant>
      <vt:variant>
        <vt:lpwstr/>
      </vt:variant>
      <vt:variant>
        <vt:lpwstr>_Toc275350768</vt:lpwstr>
      </vt:variant>
      <vt:variant>
        <vt:i4>1376309</vt:i4>
      </vt:variant>
      <vt:variant>
        <vt:i4>128</vt:i4>
      </vt:variant>
      <vt:variant>
        <vt:i4>0</vt:i4>
      </vt:variant>
      <vt:variant>
        <vt:i4>5</vt:i4>
      </vt:variant>
      <vt:variant>
        <vt:lpwstr/>
      </vt:variant>
      <vt:variant>
        <vt:lpwstr>_Toc275350767</vt:lpwstr>
      </vt:variant>
      <vt:variant>
        <vt:i4>1376309</vt:i4>
      </vt:variant>
      <vt:variant>
        <vt:i4>122</vt:i4>
      </vt:variant>
      <vt:variant>
        <vt:i4>0</vt:i4>
      </vt:variant>
      <vt:variant>
        <vt:i4>5</vt:i4>
      </vt:variant>
      <vt:variant>
        <vt:lpwstr/>
      </vt:variant>
      <vt:variant>
        <vt:lpwstr>_Toc275350766</vt:lpwstr>
      </vt:variant>
      <vt:variant>
        <vt:i4>1376309</vt:i4>
      </vt:variant>
      <vt:variant>
        <vt:i4>116</vt:i4>
      </vt:variant>
      <vt:variant>
        <vt:i4>0</vt:i4>
      </vt:variant>
      <vt:variant>
        <vt:i4>5</vt:i4>
      </vt:variant>
      <vt:variant>
        <vt:lpwstr/>
      </vt:variant>
      <vt:variant>
        <vt:lpwstr>_Toc275350765</vt:lpwstr>
      </vt:variant>
      <vt:variant>
        <vt:i4>1376309</vt:i4>
      </vt:variant>
      <vt:variant>
        <vt:i4>110</vt:i4>
      </vt:variant>
      <vt:variant>
        <vt:i4>0</vt:i4>
      </vt:variant>
      <vt:variant>
        <vt:i4>5</vt:i4>
      </vt:variant>
      <vt:variant>
        <vt:lpwstr/>
      </vt:variant>
      <vt:variant>
        <vt:lpwstr>_Toc275350764</vt:lpwstr>
      </vt:variant>
      <vt:variant>
        <vt:i4>1376309</vt:i4>
      </vt:variant>
      <vt:variant>
        <vt:i4>104</vt:i4>
      </vt:variant>
      <vt:variant>
        <vt:i4>0</vt:i4>
      </vt:variant>
      <vt:variant>
        <vt:i4>5</vt:i4>
      </vt:variant>
      <vt:variant>
        <vt:lpwstr/>
      </vt:variant>
      <vt:variant>
        <vt:lpwstr>_Toc275350763</vt:lpwstr>
      </vt:variant>
      <vt:variant>
        <vt:i4>1376309</vt:i4>
      </vt:variant>
      <vt:variant>
        <vt:i4>98</vt:i4>
      </vt:variant>
      <vt:variant>
        <vt:i4>0</vt:i4>
      </vt:variant>
      <vt:variant>
        <vt:i4>5</vt:i4>
      </vt:variant>
      <vt:variant>
        <vt:lpwstr/>
      </vt:variant>
      <vt:variant>
        <vt:lpwstr>_Toc275350762</vt:lpwstr>
      </vt:variant>
      <vt:variant>
        <vt:i4>1376309</vt:i4>
      </vt:variant>
      <vt:variant>
        <vt:i4>92</vt:i4>
      </vt:variant>
      <vt:variant>
        <vt:i4>0</vt:i4>
      </vt:variant>
      <vt:variant>
        <vt:i4>5</vt:i4>
      </vt:variant>
      <vt:variant>
        <vt:lpwstr/>
      </vt:variant>
      <vt:variant>
        <vt:lpwstr>_Toc275350761</vt:lpwstr>
      </vt:variant>
      <vt:variant>
        <vt:i4>1376309</vt:i4>
      </vt:variant>
      <vt:variant>
        <vt:i4>86</vt:i4>
      </vt:variant>
      <vt:variant>
        <vt:i4>0</vt:i4>
      </vt:variant>
      <vt:variant>
        <vt:i4>5</vt:i4>
      </vt:variant>
      <vt:variant>
        <vt:lpwstr/>
      </vt:variant>
      <vt:variant>
        <vt:lpwstr>_Toc275350760</vt:lpwstr>
      </vt:variant>
      <vt:variant>
        <vt:i4>1441845</vt:i4>
      </vt:variant>
      <vt:variant>
        <vt:i4>80</vt:i4>
      </vt:variant>
      <vt:variant>
        <vt:i4>0</vt:i4>
      </vt:variant>
      <vt:variant>
        <vt:i4>5</vt:i4>
      </vt:variant>
      <vt:variant>
        <vt:lpwstr/>
      </vt:variant>
      <vt:variant>
        <vt:lpwstr>_Toc275350759</vt:lpwstr>
      </vt:variant>
      <vt:variant>
        <vt:i4>1441845</vt:i4>
      </vt:variant>
      <vt:variant>
        <vt:i4>74</vt:i4>
      </vt:variant>
      <vt:variant>
        <vt:i4>0</vt:i4>
      </vt:variant>
      <vt:variant>
        <vt:i4>5</vt:i4>
      </vt:variant>
      <vt:variant>
        <vt:lpwstr/>
      </vt:variant>
      <vt:variant>
        <vt:lpwstr>_Toc275350758</vt:lpwstr>
      </vt:variant>
      <vt:variant>
        <vt:i4>1441845</vt:i4>
      </vt:variant>
      <vt:variant>
        <vt:i4>68</vt:i4>
      </vt:variant>
      <vt:variant>
        <vt:i4>0</vt:i4>
      </vt:variant>
      <vt:variant>
        <vt:i4>5</vt:i4>
      </vt:variant>
      <vt:variant>
        <vt:lpwstr/>
      </vt:variant>
      <vt:variant>
        <vt:lpwstr>_Toc275350757</vt:lpwstr>
      </vt:variant>
      <vt:variant>
        <vt:i4>1441845</vt:i4>
      </vt:variant>
      <vt:variant>
        <vt:i4>62</vt:i4>
      </vt:variant>
      <vt:variant>
        <vt:i4>0</vt:i4>
      </vt:variant>
      <vt:variant>
        <vt:i4>5</vt:i4>
      </vt:variant>
      <vt:variant>
        <vt:lpwstr/>
      </vt:variant>
      <vt:variant>
        <vt:lpwstr>_Toc275350756</vt:lpwstr>
      </vt:variant>
      <vt:variant>
        <vt:i4>1441845</vt:i4>
      </vt:variant>
      <vt:variant>
        <vt:i4>56</vt:i4>
      </vt:variant>
      <vt:variant>
        <vt:i4>0</vt:i4>
      </vt:variant>
      <vt:variant>
        <vt:i4>5</vt:i4>
      </vt:variant>
      <vt:variant>
        <vt:lpwstr/>
      </vt:variant>
      <vt:variant>
        <vt:lpwstr>_Toc275350755</vt:lpwstr>
      </vt:variant>
      <vt:variant>
        <vt:i4>1441845</vt:i4>
      </vt:variant>
      <vt:variant>
        <vt:i4>50</vt:i4>
      </vt:variant>
      <vt:variant>
        <vt:i4>0</vt:i4>
      </vt:variant>
      <vt:variant>
        <vt:i4>5</vt:i4>
      </vt:variant>
      <vt:variant>
        <vt:lpwstr/>
      </vt:variant>
      <vt:variant>
        <vt:lpwstr>_Toc275350754</vt:lpwstr>
      </vt:variant>
      <vt:variant>
        <vt:i4>1441845</vt:i4>
      </vt:variant>
      <vt:variant>
        <vt:i4>44</vt:i4>
      </vt:variant>
      <vt:variant>
        <vt:i4>0</vt:i4>
      </vt:variant>
      <vt:variant>
        <vt:i4>5</vt:i4>
      </vt:variant>
      <vt:variant>
        <vt:lpwstr/>
      </vt:variant>
      <vt:variant>
        <vt:lpwstr>_Toc275350753</vt:lpwstr>
      </vt:variant>
      <vt:variant>
        <vt:i4>1441845</vt:i4>
      </vt:variant>
      <vt:variant>
        <vt:i4>38</vt:i4>
      </vt:variant>
      <vt:variant>
        <vt:i4>0</vt:i4>
      </vt:variant>
      <vt:variant>
        <vt:i4>5</vt:i4>
      </vt:variant>
      <vt:variant>
        <vt:lpwstr/>
      </vt:variant>
      <vt:variant>
        <vt:lpwstr>_Toc275350752</vt:lpwstr>
      </vt:variant>
      <vt:variant>
        <vt:i4>1441845</vt:i4>
      </vt:variant>
      <vt:variant>
        <vt:i4>32</vt:i4>
      </vt:variant>
      <vt:variant>
        <vt:i4>0</vt:i4>
      </vt:variant>
      <vt:variant>
        <vt:i4>5</vt:i4>
      </vt:variant>
      <vt:variant>
        <vt:lpwstr/>
      </vt:variant>
      <vt:variant>
        <vt:lpwstr>_Toc275350751</vt:lpwstr>
      </vt:variant>
      <vt:variant>
        <vt:i4>1441845</vt:i4>
      </vt:variant>
      <vt:variant>
        <vt:i4>26</vt:i4>
      </vt:variant>
      <vt:variant>
        <vt:i4>0</vt:i4>
      </vt:variant>
      <vt:variant>
        <vt:i4>5</vt:i4>
      </vt:variant>
      <vt:variant>
        <vt:lpwstr/>
      </vt:variant>
      <vt:variant>
        <vt:lpwstr>_Toc275350750</vt:lpwstr>
      </vt:variant>
      <vt:variant>
        <vt:i4>1507381</vt:i4>
      </vt:variant>
      <vt:variant>
        <vt:i4>20</vt:i4>
      </vt:variant>
      <vt:variant>
        <vt:i4>0</vt:i4>
      </vt:variant>
      <vt:variant>
        <vt:i4>5</vt:i4>
      </vt:variant>
      <vt:variant>
        <vt:lpwstr/>
      </vt:variant>
      <vt:variant>
        <vt:lpwstr>_Toc275350749</vt:lpwstr>
      </vt:variant>
      <vt:variant>
        <vt:i4>1507381</vt:i4>
      </vt:variant>
      <vt:variant>
        <vt:i4>14</vt:i4>
      </vt:variant>
      <vt:variant>
        <vt:i4>0</vt:i4>
      </vt:variant>
      <vt:variant>
        <vt:i4>5</vt:i4>
      </vt:variant>
      <vt:variant>
        <vt:lpwstr/>
      </vt:variant>
      <vt:variant>
        <vt:lpwstr>_Toc275350748</vt:lpwstr>
      </vt:variant>
      <vt:variant>
        <vt:i4>1507381</vt:i4>
      </vt:variant>
      <vt:variant>
        <vt:i4>8</vt:i4>
      </vt:variant>
      <vt:variant>
        <vt:i4>0</vt:i4>
      </vt:variant>
      <vt:variant>
        <vt:i4>5</vt:i4>
      </vt:variant>
      <vt:variant>
        <vt:lpwstr/>
      </vt:variant>
      <vt:variant>
        <vt:lpwstr>_Toc275350747</vt:lpwstr>
      </vt:variant>
      <vt:variant>
        <vt:i4>1507381</vt:i4>
      </vt:variant>
      <vt:variant>
        <vt:i4>2</vt:i4>
      </vt:variant>
      <vt:variant>
        <vt:i4>0</vt:i4>
      </vt:variant>
      <vt:variant>
        <vt:i4>5</vt:i4>
      </vt:variant>
      <vt:variant>
        <vt:lpwstr/>
      </vt:variant>
      <vt:variant>
        <vt:lpwstr>_Toc275350746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
  <cp:lastModifiedBy/>
  <cp:revision>1</cp:revision>
  <dcterms:created xsi:type="dcterms:W3CDTF">2024-04-03T17:23:00Z</dcterms:created>
  <dcterms:modified xsi:type="dcterms:W3CDTF">2024-05-02T14:57:00Z</dcterms:modified>
  <cp:version>0</cp:version>
</cp:coreProperties>
</file>